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4D9" w:rsidRPr="001B64D9" w:rsidRDefault="001622CF" w:rsidP="001622CF">
      <w:pPr>
        <w:ind w:firstLine="567"/>
        <w:jc w:val="center"/>
        <w:rPr>
          <w:b/>
          <w:caps/>
          <w:sz w:val="22"/>
          <w:szCs w:val="22"/>
          <w:lang w:eastAsia="ar-SA"/>
        </w:rPr>
      </w:pPr>
      <w:r w:rsidRPr="001B64D9">
        <w:rPr>
          <w:b/>
          <w:caps/>
          <w:sz w:val="22"/>
          <w:szCs w:val="22"/>
          <w:lang w:eastAsia="ar-SA"/>
        </w:rPr>
        <w:t xml:space="preserve">Гражданско-правовой ДОГОВОР </w:t>
      </w:r>
    </w:p>
    <w:p w:rsidR="001622CF" w:rsidRPr="001B64D9" w:rsidRDefault="001622CF" w:rsidP="001622CF">
      <w:pPr>
        <w:ind w:firstLine="567"/>
        <w:jc w:val="center"/>
        <w:rPr>
          <w:b/>
          <w:bCs/>
          <w:sz w:val="22"/>
          <w:szCs w:val="22"/>
        </w:rPr>
      </w:pPr>
      <w:r w:rsidRPr="001B64D9">
        <w:rPr>
          <w:b/>
          <w:bCs/>
          <w:sz w:val="22"/>
          <w:szCs w:val="22"/>
        </w:rPr>
        <w:t xml:space="preserve">№ </w:t>
      </w:r>
      <w:r w:rsidR="001B64D9" w:rsidRPr="001B64D9">
        <w:rPr>
          <w:color w:val="333333"/>
          <w:sz w:val="22"/>
          <w:szCs w:val="22"/>
        </w:rPr>
        <w:t>0348200025413000039-0150338-01</w:t>
      </w:r>
    </w:p>
    <w:p w:rsidR="001622CF" w:rsidRPr="001B64D9" w:rsidRDefault="001622CF" w:rsidP="001622CF">
      <w:pPr>
        <w:spacing w:after="240"/>
        <w:jc w:val="center"/>
        <w:rPr>
          <w:b/>
          <w:bCs/>
          <w:sz w:val="22"/>
          <w:szCs w:val="22"/>
        </w:rPr>
      </w:pPr>
      <w:r w:rsidRPr="001B64D9">
        <w:rPr>
          <w:b/>
          <w:bCs/>
          <w:sz w:val="22"/>
          <w:szCs w:val="22"/>
        </w:rPr>
        <w:t>на возмездное оказание услуг по подключению и обеспечению доступа к</w:t>
      </w:r>
      <w:r w:rsidRPr="001B64D9">
        <w:rPr>
          <w:sz w:val="22"/>
          <w:szCs w:val="22"/>
        </w:rPr>
        <w:t xml:space="preserve"> </w:t>
      </w:r>
      <w:r w:rsidRPr="001B64D9">
        <w:rPr>
          <w:b/>
          <w:bCs/>
          <w:sz w:val="22"/>
          <w:szCs w:val="22"/>
        </w:rPr>
        <w:t xml:space="preserve">электронным ресурсам </w:t>
      </w:r>
    </w:p>
    <w:p w:rsidR="001622CF" w:rsidRPr="001622CF" w:rsidRDefault="001B64D9" w:rsidP="001622CF">
      <w:pPr>
        <w:spacing w:after="240"/>
        <w:jc w:val="right"/>
      </w:pPr>
      <w:r>
        <w:rPr>
          <w:b/>
          <w:bCs/>
        </w:rPr>
        <w:t>« 30» декабря</w:t>
      </w:r>
      <w:r w:rsidR="001622CF" w:rsidRPr="001622CF">
        <w:rPr>
          <w:b/>
          <w:bCs/>
        </w:rPr>
        <w:t xml:space="preserve"> 201</w:t>
      </w:r>
      <w:r w:rsidR="00172113">
        <w:rPr>
          <w:b/>
          <w:bCs/>
        </w:rPr>
        <w:t>3</w:t>
      </w:r>
      <w:r w:rsidR="001622CF" w:rsidRPr="001622CF">
        <w:rPr>
          <w:b/>
          <w:bCs/>
        </w:rPr>
        <w:t xml:space="preserve"> года</w:t>
      </w:r>
    </w:p>
    <w:p w:rsidR="001622CF" w:rsidRPr="001622CF" w:rsidRDefault="00172113" w:rsidP="001622CF">
      <w:pPr>
        <w:jc w:val="both"/>
        <w:rPr>
          <w:b/>
          <w:bCs/>
        </w:rPr>
      </w:pPr>
      <w:proofErr w:type="gramStart"/>
      <w:r w:rsidRPr="00172113">
        <w:t>Некоммерческое партнерство "Национальный Электронно-Информацион</w:t>
      </w:r>
      <w:r>
        <w:t xml:space="preserve">ный Консорциум" (НП "НЭИКОН"), </w:t>
      </w:r>
      <w:r w:rsidR="001622CF" w:rsidRPr="001622CF">
        <w:t xml:space="preserve">именуемое в дальнейшем «Исполнитель», в лице </w:t>
      </w:r>
      <w:r w:rsidRPr="00172113">
        <w:t>Исполнительного директора Кузнецова Александра Юрьевича</w:t>
      </w:r>
      <w:r>
        <w:t>,</w:t>
      </w:r>
      <w:r w:rsidRPr="001622CF">
        <w:t xml:space="preserve"> </w:t>
      </w:r>
      <w:r w:rsidR="001622CF" w:rsidRPr="001622CF">
        <w:t xml:space="preserve">действующего на основании Устава, с одной стороны, и Государственное бюджетное образовательное  учреждение высшего профессионального образования Московской области Международный университет природы, общества и человека "Дубна", именуемое в дальнейшем «Заказчик», в лице </w:t>
      </w:r>
      <w:bookmarkStart w:id="0" w:name="_GoBack"/>
      <w:r w:rsidR="001A306D">
        <w:t xml:space="preserve">Исполняющего обязанности </w:t>
      </w:r>
      <w:r w:rsidR="001622CF" w:rsidRPr="001622CF">
        <w:t xml:space="preserve">Ректора  Фурсаева Дмитрия Владимировича, действующего на основании </w:t>
      </w:r>
      <w:r w:rsidR="001A306D">
        <w:t>приказа Министерства образования</w:t>
      </w:r>
      <w:proofErr w:type="gramEnd"/>
      <w:r w:rsidR="001A306D">
        <w:t xml:space="preserve"> </w:t>
      </w:r>
      <w:proofErr w:type="gramStart"/>
      <w:r w:rsidR="001A306D">
        <w:t>Московской обл. от 12.12.2013 г. N802-к</w:t>
      </w:r>
      <w:bookmarkEnd w:id="0"/>
      <w:r w:rsidR="001622CF" w:rsidRPr="001622CF">
        <w:t>, с другой стороны, заключили настоящий Государственный договор (далее – Договор)</w:t>
      </w:r>
      <w:r w:rsidR="001622CF" w:rsidRPr="001622CF">
        <w:rPr>
          <w:color w:val="000000"/>
        </w:rPr>
        <w:t xml:space="preserve">, </w:t>
      </w:r>
      <w:r w:rsidR="00B63523" w:rsidRPr="001F7585">
        <w:t>(протокол подведения итогов открытого аукциона в электронной форме №</w:t>
      </w:r>
      <w:r w:rsidR="00BC46C9">
        <w:t>0348200025413000039</w:t>
      </w:r>
      <w:r w:rsidR="006157E9" w:rsidRPr="006157E9">
        <w:t>-3</w:t>
      </w:r>
      <w:r w:rsidR="00BC46C9">
        <w:t xml:space="preserve">   от «16» декабря 2013</w:t>
      </w:r>
      <w:r w:rsidR="00B63523" w:rsidRPr="001F7585">
        <w:t>г.)</w:t>
      </w:r>
      <w:r w:rsidR="00B63523" w:rsidRPr="00B63523">
        <w:t xml:space="preserve"> </w:t>
      </w:r>
      <w:r w:rsidR="001622CF" w:rsidRPr="001622CF">
        <w:t>о нижеследующем:</w:t>
      </w:r>
      <w:proofErr w:type="gramEnd"/>
    </w:p>
    <w:p w:rsidR="001622CF" w:rsidRPr="001622CF" w:rsidRDefault="001622CF" w:rsidP="001622CF">
      <w:pPr>
        <w:spacing w:before="240" w:after="120"/>
        <w:jc w:val="center"/>
      </w:pPr>
      <w:r w:rsidRPr="001622CF">
        <w:rPr>
          <w:b/>
          <w:bCs/>
        </w:rPr>
        <w:t xml:space="preserve">1.    </w:t>
      </w:r>
      <w:r w:rsidRPr="001622CF">
        <w:rPr>
          <w:b/>
          <w:bCs/>
          <w:caps/>
        </w:rPr>
        <w:t>Предмет ДОГОВОРА.</w:t>
      </w:r>
    </w:p>
    <w:p w:rsidR="001622CF" w:rsidRPr="00172113" w:rsidRDefault="001622CF" w:rsidP="001622CF">
      <w:pPr>
        <w:spacing w:before="100" w:beforeAutospacing="1"/>
        <w:jc w:val="both"/>
      </w:pPr>
      <w:r w:rsidRPr="001622CF">
        <w:t xml:space="preserve">1.1.  Исполнитель обязуется оказать Заказчику услуги по подключению и предоставлению доступа к электронным реферативным и </w:t>
      </w:r>
      <w:proofErr w:type="spellStart"/>
      <w:r w:rsidRPr="001622CF">
        <w:t>наукометрическим</w:t>
      </w:r>
      <w:proofErr w:type="spellEnd"/>
      <w:r w:rsidRPr="001622CF">
        <w:t xml:space="preserve"> базам данных </w:t>
      </w:r>
      <w:r w:rsidR="00172113" w:rsidRPr="00172113">
        <w:t xml:space="preserve">компании </w:t>
      </w:r>
      <w:proofErr w:type="spellStart"/>
      <w:r w:rsidR="00172113" w:rsidRPr="00172113">
        <w:t>Thomson</w:t>
      </w:r>
      <w:proofErr w:type="spellEnd"/>
      <w:r w:rsidR="00172113" w:rsidRPr="00172113">
        <w:t xml:space="preserve"> </w:t>
      </w:r>
      <w:proofErr w:type="spellStart"/>
      <w:r w:rsidR="00172113" w:rsidRPr="00172113">
        <w:t>Reuters</w:t>
      </w:r>
      <w:proofErr w:type="spellEnd"/>
      <w:r w:rsidR="00172113" w:rsidRPr="00172113">
        <w:t xml:space="preserve"> </w:t>
      </w:r>
      <w:r w:rsidRPr="001622CF">
        <w:t xml:space="preserve">(далее - услуги), указанным в Приложении на </w:t>
      </w:r>
      <w:r w:rsidRPr="00172113">
        <w:t>период с 01.01.2014 г. по 31.10.2014 г.</w:t>
      </w:r>
    </w:p>
    <w:p w:rsidR="001622CF" w:rsidRPr="001622CF" w:rsidRDefault="001622CF" w:rsidP="001622CF">
      <w:pPr>
        <w:spacing w:before="100" w:beforeAutospacing="1"/>
        <w:jc w:val="both"/>
      </w:pPr>
      <w:r w:rsidRPr="00172113">
        <w:t>Услуги по настоящему Договору выполняются в соответствии с Приложением,</w:t>
      </w:r>
      <w:r w:rsidRPr="001622CF">
        <w:t xml:space="preserve"> являющимся неотъемлемой частью настоящего Государственного договора.</w:t>
      </w:r>
    </w:p>
    <w:p w:rsidR="001622CF" w:rsidRPr="001622CF" w:rsidRDefault="001622CF" w:rsidP="001622CF">
      <w:pPr>
        <w:spacing w:before="100" w:beforeAutospacing="1" w:after="119"/>
        <w:jc w:val="both"/>
      </w:pPr>
      <w:r w:rsidRPr="001622CF">
        <w:rPr>
          <w:color w:val="000000"/>
        </w:rPr>
        <w:t xml:space="preserve">Заказчик </w:t>
      </w:r>
      <w:r w:rsidRPr="001622CF">
        <w:t>обязуется принять и оплатить оказываемые ему услуги в размере и в сроки, соответствующие условиям настоящего Договора.</w:t>
      </w:r>
    </w:p>
    <w:p w:rsidR="001622CF" w:rsidRPr="001622CF" w:rsidRDefault="001622CF" w:rsidP="001622CF">
      <w:pPr>
        <w:spacing w:before="100" w:beforeAutospacing="1" w:after="119"/>
        <w:jc w:val="both"/>
      </w:pPr>
      <w:r w:rsidRPr="001622CF">
        <w:t>1.2.  Электронные источники, а также средства индивидуализации, в том числе фирменные наименования, торговые знаки и знаки обслуживания третьих лиц, размещенные на сайте издательств-владельцев ресурсов, являются объектами интеллектуальной собственности и охраняются законодательством РФ и международными соглашениями, действующими в данной области. Авторы и (или) обладатели исключительных имущественных прав на эти объекты сохраняют исключительное право осуществлять и разрешать использование данных объектов в любой форме и любым способом.</w:t>
      </w:r>
    </w:p>
    <w:p w:rsidR="001622CF" w:rsidRPr="001622CF" w:rsidRDefault="001622CF" w:rsidP="001622CF">
      <w:pPr>
        <w:spacing w:before="100" w:beforeAutospacing="1" w:after="119"/>
        <w:jc w:val="both"/>
      </w:pPr>
      <w:r w:rsidRPr="001622CF">
        <w:t>1.3.  Использование и цитирование электронных ресурсов допускается только со ссылкой на сайты издательств-владельцев ресурсов, или обладателя исключительных прав, и не должно ущемлять необоснованным образом законные интересы автора или иного обладателя исключительных прав. Иное цитирование и использование является нарушением действующего законодательства.</w:t>
      </w:r>
    </w:p>
    <w:p w:rsidR="001622CF" w:rsidRPr="001622CF" w:rsidRDefault="001622CF" w:rsidP="001622CF">
      <w:pPr>
        <w:spacing w:before="240" w:after="120"/>
        <w:jc w:val="center"/>
        <w:rPr>
          <w:color w:val="000000"/>
        </w:rPr>
      </w:pPr>
      <w:r w:rsidRPr="001622CF">
        <w:rPr>
          <w:b/>
          <w:bCs/>
        </w:rPr>
        <w:t>2. ЦЕНА, СОДЕРЖАНИЕ УСЛУГ.</w:t>
      </w:r>
    </w:p>
    <w:p w:rsidR="001622CF" w:rsidRPr="001622CF" w:rsidRDefault="001622CF" w:rsidP="001622CF">
      <w:pPr>
        <w:jc w:val="both"/>
      </w:pPr>
      <w:r w:rsidRPr="001622CF">
        <w:t xml:space="preserve">2.1. </w:t>
      </w:r>
      <w:proofErr w:type="gramStart"/>
      <w:r w:rsidRPr="001622CF">
        <w:t xml:space="preserve">Цена услуг по настоящему Договору </w:t>
      </w:r>
      <w:r w:rsidR="0075516B" w:rsidRPr="0075516B">
        <w:rPr>
          <w:color w:val="000000"/>
        </w:rPr>
        <w:t>1 797 400</w:t>
      </w:r>
      <w:r w:rsidR="0075516B" w:rsidRPr="00B57654">
        <w:rPr>
          <w:color w:val="000000"/>
        </w:rPr>
        <w:t xml:space="preserve"> (</w:t>
      </w:r>
      <w:r w:rsidR="0075516B" w:rsidRPr="0075516B">
        <w:rPr>
          <w:color w:val="000000"/>
        </w:rPr>
        <w:t>Один миллион семьсот девяносто семь тысяч четыреста рублей</w:t>
      </w:r>
      <w:r w:rsidR="0075516B" w:rsidRPr="00B57654">
        <w:rPr>
          <w:color w:val="000000"/>
        </w:rPr>
        <w:t xml:space="preserve">) рублей  00 копеек, в т.ч. НДС 18% - </w:t>
      </w:r>
      <w:r w:rsidR="0075516B" w:rsidRPr="0075516B">
        <w:rPr>
          <w:color w:val="000000"/>
        </w:rPr>
        <w:t>274 179</w:t>
      </w:r>
      <w:r w:rsidR="0075516B" w:rsidRPr="00B57654">
        <w:rPr>
          <w:color w:val="000000"/>
        </w:rPr>
        <w:t xml:space="preserve"> (</w:t>
      </w:r>
      <w:r w:rsidR="0075516B" w:rsidRPr="0075516B">
        <w:rPr>
          <w:color w:val="000000"/>
        </w:rPr>
        <w:t>Двести семьдесят четыре ты</w:t>
      </w:r>
      <w:r w:rsidR="0075516B">
        <w:rPr>
          <w:color w:val="000000"/>
        </w:rPr>
        <w:t>сячи сто семьдесят девять</w:t>
      </w:r>
      <w:r w:rsidR="0075516B" w:rsidRPr="00B57654">
        <w:rPr>
          <w:color w:val="000000"/>
        </w:rPr>
        <w:t xml:space="preserve">) рублей </w:t>
      </w:r>
      <w:r w:rsidR="0075516B" w:rsidRPr="0075516B">
        <w:rPr>
          <w:color w:val="000000"/>
        </w:rPr>
        <w:t>66</w:t>
      </w:r>
      <w:r w:rsidR="0075516B" w:rsidRPr="00B57654">
        <w:rPr>
          <w:color w:val="000000"/>
        </w:rPr>
        <w:t xml:space="preserve"> копеек</w:t>
      </w:r>
      <w:r w:rsidR="00172113" w:rsidRPr="00172113">
        <w:t xml:space="preserve"> </w:t>
      </w:r>
      <w:r w:rsidRPr="001622CF">
        <w:t>и включает компенсацию издержек Исполнителя и причитающееся ему вознаграждение, уплату всех возможных пошлин, налогов и сборов.</w:t>
      </w:r>
      <w:proofErr w:type="gramEnd"/>
    </w:p>
    <w:p w:rsidR="001622CF" w:rsidRPr="001622CF" w:rsidRDefault="001622CF" w:rsidP="001622CF">
      <w:pPr>
        <w:spacing w:after="120"/>
        <w:jc w:val="both"/>
      </w:pPr>
      <w:r w:rsidRPr="001622CF">
        <w:lastRenderedPageBreak/>
        <w:t>2.2.    Изменение цены услуг в течение срока действия Договора не допускается.</w:t>
      </w:r>
    </w:p>
    <w:p w:rsidR="001622CF" w:rsidRPr="001622CF" w:rsidRDefault="001622CF" w:rsidP="001622CF">
      <w:pPr>
        <w:tabs>
          <w:tab w:val="left" w:pos="540"/>
        </w:tabs>
        <w:jc w:val="both"/>
        <w:rPr>
          <w:b/>
          <w:bCs/>
          <w:caps/>
        </w:rPr>
      </w:pPr>
      <w:r w:rsidRPr="001622CF">
        <w:t xml:space="preserve">2.3. </w:t>
      </w:r>
      <w:proofErr w:type="gramStart"/>
      <w:r w:rsidRPr="001622CF">
        <w:t>В случае если Исполнителем  не были учтены какие-либо расценки на оказание услуг (в т.ч. сопутствующих работ, услуг, материалов и т.д. составляющих полный комплекс услуг), которые должны быть оказаны в соответствии с предметом Договора, данные услуги должны быть в любом случае оказаны в полном объеме в соответствии с Приложением и в пределах цены настоящего Договора.</w:t>
      </w:r>
      <w:proofErr w:type="gramEnd"/>
    </w:p>
    <w:p w:rsidR="001622CF" w:rsidRPr="001622CF" w:rsidRDefault="001622CF" w:rsidP="001622CF">
      <w:pPr>
        <w:spacing w:before="240" w:after="120"/>
        <w:jc w:val="center"/>
      </w:pPr>
      <w:r w:rsidRPr="001622CF">
        <w:rPr>
          <w:b/>
          <w:bCs/>
          <w:caps/>
        </w:rPr>
        <w:t>3. Порядок РАСЧЕТОВ.</w:t>
      </w:r>
    </w:p>
    <w:p w:rsidR="001622CF" w:rsidRPr="001622CF" w:rsidRDefault="001622CF" w:rsidP="001622CF">
      <w:pPr>
        <w:spacing w:before="100" w:beforeAutospacing="1" w:after="119"/>
        <w:jc w:val="both"/>
      </w:pPr>
      <w:r w:rsidRPr="001622CF">
        <w:t xml:space="preserve">3.1. Условия подключения доступа к ресурсу: </w:t>
      </w:r>
    </w:p>
    <w:p w:rsidR="001622CF" w:rsidRPr="001622CF" w:rsidRDefault="001622CF" w:rsidP="001622CF">
      <w:pPr>
        <w:spacing w:before="100" w:beforeAutospacing="1" w:after="119"/>
        <w:jc w:val="both"/>
      </w:pPr>
      <w:r w:rsidRPr="001622CF">
        <w:t xml:space="preserve">Подключение доступа производится согласно срокам, указанным в Приложении 1. </w:t>
      </w:r>
    </w:p>
    <w:p w:rsidR="001622CF" w:rsidRPr="001622CF" w:rsidRDefault="001622CF" w:rsidP="001622CF">
      <w:pPr>
        <w:spacing w:before="100" w:beforeAutospacing="1" w:after="119"/>
        <w:jc w:val="both"/>
        <w:rPr>
          <w:i/>
        </w:rPr>
      </w:pPr>
      <w:r w:rsidRPr="001622CF">
        <w:t xml:space="preserve">Оплата 100 % производится по факту подключения и обеспечения доступа к электронной базе в течение 60 дней с момента предоставления акта оказанных услуг. </w:t>
      </w:r>
    </w:p>
    <w:p w:rsidR="001622CF" w:rsidRPr="001622CF" w:rsidRDefault="001622CF" w:rsidP="001622CF">
      <w:pPr>
        <w:spacing w:before="100" w:beforeAutospacing="1" w:after="119"/>
        <w:jc w:val="both"/>
      </w:pPr>
      <w:r w:rsidRPr="001622CF">
        <w:t>Гарантированный срок предоставления доступа к ресурсам – согласно Приложению.</w:t>
      </w:r>
    </w:p>
    <w:p w:rsidR="001622CF" w:rsidRPr="001622CF" w:rsidRDefault="001622CF" w:rsidP="001622CF">
      <w:pPr>
        <w:spacing w:before="100" w:beforeAutospacing="1" w:after="119"/>
        <w:jc w:val="both"/>
      </w:pPr>
      <w:r w:rsidRPr="001622CF">
        <w:t>3.2. Оплата услуг осуществляется в рублях по безналичному расчету единовременным платежным поручением путем перечисления Заказчиком денежных средств на расчетный счет Исполнителя, указанный в настоящем Договоре.</w:t>
      </w:r>
    </w:p>
    <w:p w:rsidR="001622CF" w:rsidRPr="001622CF" w:rsidRDefault="001622CF" w:rsidP="001622CF">
      <w:pPr>
        <w:spacing w:before="100" w:beforeAutospacing="1" w:after="119"/>
        <w:jc w:val="both"/>
      </w:pPr>
      <w:r w:rsidRPr="001622CF">
        <w:rPr>
          <w:color w:val="000000"/>
        </w:rPr>
        <w:t xml:space="preserve">3.3.  </w:t>
      </w:r>
      <w:r w:rsidRPr="001622CF">
        <w:t>Услуги, оказанные Исполнителем с отклонениями от содержания и качества, определенными в настоящем договоре, не подлежат оплате Заказчиком до устранения отклонений.</w:t>
      </w:r>
    </w:p>
    <w:p w:rsidR="001622CF" w:rsidRPr="001622CF" w:rsidRDefault="001622CF" w:rsidP="001622CF">
      <w:pPr>
        <w:spacing w:before="100" w:beforeAutospacing="1" w:after="119"/>
        <w:jc w:val="both"/>
      </w:pPr>
      <w:r w:rsidRPr="001622CF">
        <w:rPr>
          <w:color w:val="000000"/>
        </w:rPr>
        <w:t xml:space="preserve">3.4.  </w:t>
      </w:r>
      <w:r w:rsidRPr="001622CF">
        <w:t>Заказчик имеет право удержать предусмотренные настоящим Договором штрафные санкции из сумм, подлежащих выплате Исполнителю за выполненные этапы.</w:t>
      </w:r>
    </w:p>
    <w:p w:rsidR="001622CF" w:rsidRPr="001622CF" w:rsidRDefault="001622CF" w:rsidP="001622CF">
      <w:pPr>
        <w:spacing w:before="240" w:after="120"/>
        <w:jc w:val="center"/>
        <w:rPr>
          <w:b/>
          <w:bCs/>
          <w:color w:val="000000"/>
        </w:rPr>
      </w:pPr>
      <w:r w:rsidRPr="001622CF">
        <w:rPr>
          <w:b/>
          <w:bCs/>
          <w:color w:val="000000"/>
        </w:rPr>
        <w:t>4. ПРАВА И ОБЯЗАННОСТИ СТОРОН.</w:t>
      </w:r>
    </w:p>
    <w:p w:rsidR="001622CF" w:rsidRPr="001622CF" w:rsidRDefault="001622CF" w:rsidP="001622CF">
      <w:pPr>
        <w:spacing w:before="100" w:beforeAutospacing="1" w:after="119"/>
      </w:pPr>
      <w:r w:rsidRPr="001622CF">
        <w:rPr>
          <w:b/>
          <w:bCs/>
          <w:color w:val="000000"/>
        </w:rPr>
        <w:t>4.1.  Заказчик вправе:</w:t>
      </w:r>
    </w:p>
    <w:p w:rsidR="001622CF" w:rsidRPr="001622CF" w:rsidRDefault="001622CF" w:rsidP="001622CF">
      <w:pPr>
        <w:spacing w:before="100" w:beforeAutospacing="1" w:after="119"/>
        <w:jc w:val="both"/>
      </w:pPr>
      <w:r w:rsidRPr="001622CF">
        <w:rPr>
          <w:color w:val="000000"/>
        </w:rPr>
        <w:t>4.1.1.  Получать информацию, касающуюся вопросов оказываемых услуг.</w:t>
      </w:r>
    </w:p>
    <w:p w:rsidR="001622CF" w:rsidRPr="001622CF" w:rsidRDefault="001622CF" w:rsidP="001622CF">
      <w:pPr>
        <w:spacing w:before="100" w:beforeAutospacing="1" w:after="119"/>
        <w:jc w:val="both"/>
      </w:pPr>
      <w:r w:rsidRPr="001622CF">
        <w:rPr>
          <w:color w:val="000000"/>
        </w:rPr>
        <w:t>4.1.2.  Проверять ход и качество оказываемых Исполнителем услуг, не вмешиваясь в его деятельность.</w:t>
      </w:r>
    </w:p>
    <w:p w:rsidR="001622CF" w:rsidRPr="001622CF" w:rsidRDefault="001622CF" w:rsidP="001622CF">
      <w:pPr>
        <w:spacing w:before="100" w:beforeAutospacing="1" w:after="119"/>
      </w:pPr>
      <w:r w:rsidRPr="001622CF">
        <w:rPr>
          <w:b/>
          <w:bCs/>
          <w:color w:val="000000"/>
        </w:rPr>
        <w:t>4.2. Используя электронный ресурс, Заказчик вправе:</w:t>
      </w:r>
    </w:p>
    <w:p w:rsidR="001622CF" w:rsidRPr="001622CF" w:rsidRDefault="001622CF" w:rsidP="001622CF">
      <w:pPr>
        <w:spacing w:before="100" w:beforeAutospacing="1" w:after="119"/>
        <w:jc w:val="both"/>
      </w:pPr>
      <w:r w:rsidRPr="001622CF">
        <w:rPr>
          <w:color w:val="000000"/>
        </w:rPr>
        <w:t>4.2.1. Осуществлять дистанционный доступ в сети Интернет к электронным информационным ресурсам с использованием IP-адресов, принадлежащих Заказчику. Под дистанционным доступом понимаются возможности поиска, просмотра и чтения электронных источников.</w:t>
      </w:r>
    </w:p>
    <w:p w:rsidR="001622CF" w:rsidRPr="001622CF" w:rsidRDefault="001622CF" w:rsidP="001622CF">
      <w:pPr>
        <w:spacing w:before="100" w:beforeAutospacing="1" w:after="119"/>
        <w:jc w:val="both"/>
      </w:pPr>
      <w:r w:rsidRPr="001622CF">
        <w:rPr>
          <w:color w:val="000000"/>
        </w:rPr>
        <w:t>4.2.2. Осуществлять запись и хранение отдельных частей электронного ресурса в память ЭВМ в архивных, учебных и исследовательских целях.</w:t>
      </w:r>
    </w:p>
    <w:p w:rsidR="001622CF" w:rsidRPr="001622CF" w:rsidRDefault="001622CF" w:rsidP="001622CF">
      <w:pPr>
        <w:spacing w:before="100" w:beforeAutospacing="1" w:after="119"/>
        <w:jc w:val="both"/>
      </w:pPr>
      <w:r w:rsidRPr="001622CF">
        <w:rPr>
          <w:color w:val="000000"/>
        </w:rPr>
        <w:t>4.2.3. Цитировать в оригинале и в переводе научных, исследовательских, полемических, критических и информационных целях из электронного ресурса в объеме, оправданном целью цитирования.</w:t>
      </w:r>
    </w:p>
    <w:p w:rsidR="001622CF" w:rsidRPr="001622CF" w:rsidRDefault="001622CF" w:rsidP="001622CF">
      <w:pPr>
        <w:spacing w:before="100" w:beforeAutospacing="1" w:after="119"/>
      </w:pPr>
      <w:r w:rsidRPr="001622CF">
        <w:rPr>
          <w:b/>
          <w:bCs/>
          <w:color w:val="000000"/>
        </w:rPr>
        <w:t>4.3. При использовании электронного ресурса, Заказчик не имеет права:</w:t>
      </w:r>
    </w:p>
    <w:p w:rsidR="001622CF" w:rsidRPr="001622CF" w:rsidRDefault="001622CF" w:rsidP="001622CF">
      <w:pPr>
        <w:spacing w:before="100" w:beforeAutospacing="1" w:after="119"/>
        <w:jc w:val="both"/>
      </w:pPr>
      <w:r w:rsidRPr="001622CF">
        <w:rPr>
          <w:color w:val="000000"/>
        </w:rPr>
        <w:lastRenderedPageBreak/>
        <w:t>4.3.1. Распечатывать электронный ресурс целиком.</w:t>
      </w:r>
    </w:p>
    <w:p w:rsidR="001622CF" w:rsidRPr="001622CF" w:rsidRDefault="001622CF" w:rsidP="001622CF">
      <w:pPr>
        <w:spacing w:before="100" w:beforeAutospacing="1" w:after="119"/>
        <w:jc w:val="both"/>
      </w:pPr>
      <w:r w:rsidRPr="001622CF">
        <w:rPr>
          <w:color w:val="000000"/>
        </w:rPr>
        <w:t>4.3.2. Использовать иные программные средства для автоматического поиска и загрузки данных, кроме тех, что реализованы в аппаратно-программном комплексе на портале издательств.</w:t>
      </w:r>
    </w:p>
    <w:p w:rsidR="001622CF" w:rsidRPr="001622CF" w:rsidRDefault="001622CF" w:rsidP="001622CF">
      <w:pPr>
        <w:spacing w:before="100" w:beforeAutospacing="1" w:after="119"/>
        <w:jc w:val="both"/>
      </w:pPr>
      <w:r w:rsidRPr="001622CF">
        <w:rPr>
          <w:color w:val="000000"/>
        </w:rPr>
        <w:t>4.3.3. Передавать копии электронного ресурса третьим лицам.</w:t>
      </w:r>
    </w:p>
    <w:p w:rsidR="001622CF" w:rsidRPr="001622CF" w:rsidRDefault="001622CF" w:rsidP="001622CF">
      <w:pPr>
        <w:spacing w:before="100" w:beforeAutospacing="1" w:after="119"/>
        <w:jc w:val="both"/>
      </w:pPr>
      <w:r w:rsidRPr="001622CF">
        <w:rPr>
          <w:color w:val="000000"/>
        </w:rPr>
        <w:t>4.3.4. Распространять копии электронного ресурса вне организации Заказчика в любом объеме.</w:t>
      </w:r>
    </w:p>
    <w:p w:rsidR="001622CF" w:rsidRPr="001622CF" w:rsidRDefault="001622CF" w:rsidP="001622CF">
      <w:pPr>
        <w:spacing w:before="100" w:beforeAutospacing="1" w:after="119"/>
        <w:jc w:val="both"/>
      </w:pPr>
      <w:r w:rsidRPr="001622CF">
        <w:rPr>
          <w:color w:val="000000"/>
        </w:rPr>
        <w:t>4.3.5. Переводить электронный ресурс с языка оригинала на другие языки без уведомления автора издания.</w:t>
      </w:r>
    </w:p>
    <w:p w:rsidR="001622CF" w:rsidRPr="001622CF" w:rsidRDefault="001622CF" w:rsidP="001622CF">
      <w:pPr>
        <w:spacing w:before="100" w:beforeAutospacing="1" w:after="119"/>
        <w:jc w:val="both"/>
      </w:pPr>
      <w:r w:rsidRPr="001622CF">
        <w:rPr>
          <w:color w:val="000000"/>
        </w:rPr>
        <w:t>4.3.6. Перерабатывать и изменять содержание электронного ресурса с последующим созданием и распространением на их основе новых вторичных информационных продуктов, в том числе, полнотекстовых и библиографических аннотированных или реферативных баз данных.</w:t>
      </w:r>
    </w:p>
    <w:p w:rsidR="001622CF" w:rsidRPr="001622CF" w:rsidRDefault="001622CF" w:rsidP="001622CF">
      <w:pPr>
        <w:spacing w:before="100" w:beforeAutospacing="1" w:after="119"/>
      </w:pPr>
      <w:r w:rsidRPr="001622CF">
        <w:rPr>
          <w:b/>
          <w:bCs/>
          <w:color w:val="000000"/>
        </w:rPr>
        <w:t>4.4.  Заказчик обязан:</w:t>
      </w:r>
    </w:p>
    <w:p w:rsidR="001622CF" w:rsidRPr="001622CF" w:rsidRDefault="001622CF" w:rsidP="001622CF">
      <w:pPr>
        <w:spacing w:before="100" w:beforeAutospacing="1" w:after="119"/>
        <w:jc w:val="both"/>
      </w:pPr>
      <w:r w:rsidRPr="001622CF">
        <w:rPr>
          <w:color w:val="000000"/>
        </w:rPr>
        <w:t>4.4.1.  Принять услуги в соответствии с разделом 5 настоящего Договора, в случае отсутствия претензий относительно их объема, качества и соблюдения сроков их оказания.</w:t>
      </w:r>
    </w:p>
    <w:p w:rsidR="001622CF" w:rsidRPr="001622CF" w:rsidRDefault="001622CF" w:rsidP="001622CF">
      <w:pPr>
        <w:spacing w:before="100" w:beforeAutospacing="1" w:after="119"/>
        <w:jc w:val="both"/>
      </w:pPr>
      <w:r w:rsidRPr="001622CF">
        <w:rPr>
          <w:color w:val="000000"/>
        </w:rPr>
        <w:t>4.4.2.  Оплатить услуги в размерах и в сроки, предусмотренные разделом 3 Договора.</w:t>
      </w:r>
    </w:p>
    <w:p w:rsidR="001622CF" w:rsidRPr="001622CF" w:rsidRDefault="001622CF" w:rsidP="001622CF">
      <w:pPr>
        <w:spacing w:before="100" w:beforeAutospacing="1" w:after="119"/>
        <w:jc w:val="both"/>
      </w:pPr>
      <w:r w:rsidRPr="001622CF">
        <w:rPr>
          <w:color w:val="000000"/>
        </w:rPr>
        <w:t>4.4.3.  Оказывать Исполнителю содействие в исполнении настоящего Договора.</w:t>
      </w:r>
    </w:p>
    <w:p w:rsidR="001622CF" w:rsidRPr="001622CF" w:rsidRDefault="001622CF" w:rsidP="001622CF">
      <w:pPr>
        <w:spacing w:before="100" w:beforeAutospacing="1" w:after="119"/>
      </w:pPr>
      <w:r w:rsidRPr="001622CF">
        <w:rPr>
          <w:b/>
          <w:bCs/>
          <w:color w:val="000000"/>
        </w:rPr>
        <w:t>4.5.  Исполнитель вправе:</w:t>
      </w:r>
    </w:p>
    <w:p w:rsidR="001622CF" w:rsidRPr="001622CF" w:rsidRDefault="001622CF" w:rsidP="001622CF">
      <w:pPr>
        <w:spacing w:before="100" w:beforeAutospacing="1" w:after="119"/>
        <w:jc w:val="both"/>
      </w:pPr>
      <w:r w:rsidRPr="001622CF">
        <w:rPr>
          <w:color w:val="000000"/>
        </w:rPr>
        <w:t>4.5.1.  Требовать оплаты услуг в соответствии с разделом 3 настоящего Договора.</w:t>
      </w:r>
    </w:p>
    <w:p w:rsidR="001622CF" w:rsidRPr="001622CF" w:rsidRDefault="001622CF" w:rsidP="001622CF">
      <w:pPr>
        <w:spacing w:before="100" w:beforeAutospacing="1" w:after="119"/>
        <w:jc w:val="both"/>
      </w:pPr>
      <w:r w:rsidRPr="001622CF">
        <w:rPr>
          <w:color w:val="000000"/>
        </w:rPr>
        <w:t>4.5.2.  Самостоятельно, если иное не указано в настоящем Договоре или Приложениях к настоящему Договору, определять способы выполнения Договора.</w:t>
      </w:r>
    </w:p>
    <w:p w:rsidR="001622CF" w:rsidRPr="001622CF" w:rsidRDefault="001622CF" w:rsidP="001622CF">
      <w:pPr>
        <w:spacing w:before="100" w:beforeAutospacing="1" w:after="119"/>
        <w:jc w:val="both"/>
      </w:pPr>
      <w:r w:rsidRPr="001622CF">
        <w:rPr>
          <w:color w:val="000000"/>
        </w:rPr>
        <w:t xml:space="preserve">4.5.3. Обратиться в суд с иском о расторжении настоящего Договора, в случае если имело место любое из следующих событий: </w:t>
      </w:r>
    </w:p>
    <w:p w:rsidR="001622CF" w:rsidRPr="001622CF" w:rsidRDefault="001622CF" w:rsidP="001622CF">
      <w:pPr>
        <w:spacing w:before="100" w:beforeAutospacing="1" w:after="119"/>
        <w:jc w:val="both"/>
      </w:pPr>
      <w:r w:rsidRPr="001622CF">
        <w:t>а) в результате обстоятельств непреодолимой силы Исполнитель не способен оказать услуги, если такие обстоятельства продолжаются более трех месяцев;</w:t>
      </w:r>
    </w:p>
    <w:p w:rsidR="001622CF" w:rsidRPr="001622CF" w:rsidRDefault="001622CF" w:rsidP="001622CF">
      <w:pPr>
        <w:spacing w:before="100" w:beforeAutospacing="1" w:after="119"/>
        <w:jc w:val="both"/>
      </w:pPr>
      <w:r w:rsidRPr="001622CF">
        <w:rPr>
          <w:color w:val="000000"/>
        </w:rPr>
        <w:t>б)</w:t>
      </w:r>
      <w:r w:rsidRPr="001622CF">
        <w:t xml:space="preserve">  Заказчик без достаточных оснований в течение 45 дней не выплачивает Исполнителю какой-либо платеж, причитающийся ему в связи с </w:t>
      </w:r>
      <w:r w:rsidRPr="001622CF">
        <w:rPr>
          <w:color w:val="000000"/>
        </w:rPr>
        <w:t xml:space="preserve">настоящим </w:t>
      </w:r>
      <w:r w:rsidRPr="001622CF">
        <w:t>Договором, после получения Заказчиком письменного уведомления о просрочке;</w:t>
      </w:r>
    </w:p>
    <w:p w:rsidR="001622CF" w:rsidRPr="001622CF" w:rsidRDefault="001622CF" w:rsidP="001622CF">
      <w:pPr>
        <w:spacing w:before="100" w:beforeAutospacing="1" w:after="119"/>
        <w:jc w:val="both"/>
      </w:pPr>
      <w:r w:rsidRPr="001622CF">
        <w:rPr>
          <w:color w:val="000000"/>
        </w:rPr>
        <w:t>в)  в иных случаях существенного нарушения Заказчиком настоящего Договора,</w:t>
      </w:r>
      <w:r w:rsidRPr="001622CF">
        <w:t xml:space="preserve"> после получения Заказчиком письменного уведомления </w:t>
      </w:r>
      <w:r w:rsidRPr="001622CF">
        <w:rPr>
          <w:color w:val="000000"/>
        </w:rPr>
        <w:t>с указанием такого нарушения.</w:t>
      </w:r>
    </w:p>
    <w:p w:rsidR="001622CF" w:rsidRPr="001622CF" w:rsidRDefault="001622CF" w:rsidP="001622CF">
      <w:pPr>
        <w:spacing w:before="100" w:beforeAutospacing="1" w:after="119"/>
      </w:pPr>
      <w:r w:rsidRPr="001622CF">
        <w:rPr>
          <w:b/>
          <w:bCs/>
          <w:color w:val="000000"/>
        </w:rPr>
        <w:t>4.4. Исполнитель обязан:</w:t>
      </w:r>
    </w:p>
    <w:p w:rsidR="001622CF" w:rsidRPr="001622CF" w:rsidRDefault="001622CF" w:rsidP="001622CF">
      <w:pPr>
        <w:spacing w:before="100" w:beforeAutospacing="1" w:after="119"/>
        <w:jc w:val="both"/>
      </w:pPr>
      <w:r w:rsidRPr="001622CF">
        <w:rPr>
          <w:color w:val="000000"/>
        </w:rPr>
        <w:lastRenderedPageBreak/>
        <w:t xml:space="preserve">4.6.1.  Своевременно и надлежащим образом оказывать услуги в соответствии с содержанием и качеством, определенным в настоящем Договоре, собственными силами и средствами. </w:t>
      </w:r>
    </w:p>
    <w:p w:rsidR="001622CF" w:rsidRPr="001622CF" w:rsidRDefault="001622CF" w:rsidP="001622CF">
      <w:pPr>
        <w:spacing w:before="100" w:beforeAutospacing="1" w:after="119"/>
        <w:jc w:val="both"/>
      </w:pPr>
      <w:r w:rsidRPr="001622CF">
        <w:rPr>
          <w:color w:val="000000"/>
        </w:rPr>
        <w:t>4.6.2.  Оказывать услуги, выполнять иные обязанности в точном соответствии с настоящим Договором, на высоком профессиональном уровне и на наиболее выгодных для Заказчика условиях, а также применять передовые технологии и безопасные и эффективные оборудование, технику, материалы и методы.</w:t>
      </w:r>
    </w:p>
    <w:p w:rsidR="001622CF" w:rsidRPr="001622CF" w:rsidRDefault="001622CF" w:rsidP="001622CF">
      <w:pPr>
        <w:spacing w:before="100" w:beforeAutospacing="1" w:after="119"/>
        <w:jc w:val="both"/>
      </w:pPr>
      <w:r w:rsidRPr="001622CF">
        <w:rPr>
          <w:color w:val="000000"/>
        </w:rPr>
        <w:t>4.6.3.  Информировать Заказчика о ходе исполнения настоящего Договора, в т.ч. об оказываемых услугах.</w:t>
      </w:r>
    </w:p>
    <w:p w:rsidR="001622CF" w:rsidRPr="001622CF" w:rsidRDefault="001622CF" w:rsidP="001622CF">
      <w:pPr>
        <w:spacing w:before="100" w:beforeAutospacing="1" w:after="119"/>
        <w:jc w:val="both"/>
      </w:pPr>
      <w:r w:rsidRPr="001622CF">
        <w:t xml:space="preserve">4.6.4.  </w:t>
      </w:r>
      <w:r w:rsidRPr="001622CF">
        <w:rPr>
          <w:color w:val="000000"/>
        </w:rPr>
        <w:t xml:space="preserve">Предупреждать Заказчика о событиях или обстоятельствах, которые могут негативно повлиять на качество услуг. </w:t>
      </w:r>
    </w:p>
    <w:p w:rsidR="001622CF" w:rsidRPr="001622CF" w:rsidRDefault="001622CF" w:rsidP="001622CF">
      <w:pPr>
        <w:spacing w:before="100" w:beforeAutospacing="1" w:after="119"/>
        <w:jc w:val="both"/>
      </w:pPr>
      <w:r w:rsidRPr="001622CF">
        <w:t>4.6.5.  Соблюдать права и законные интересы Заказчика в отношении любого вопроса, связанного с настоящим Договором, на всех этапах исполнения настоящего Договора.</w:t>
      </w:r>
    </w:p>
    <w:p w:rsidR="001622CF" w:rsidRPr="001622CF" w:rsidRDefault="001622CF" w:rsidP="001622CF">
      <w:pPr>
        <w:spacing w:before="100" w:beforeAutospacing="1" w:after="119"/>
        <w:jc w:val="both"/>
      </w:pPr>
      <w:r w:rsidRPr="001622CF">
        <w:t xml:space="preserve">4.6.6.  Своими силами и за свой счет устранять недостатки в оказанных услугах. </w:t>
      </w:r>
    </w:p>
    <w:p w:rsidR="001622CF" w:rsidRPr="001622CF" w:rsidRDefault="001622CF" w:rsidP="001622CF">
      <w:pPr>
        <w:spacing w:before="100" w:beforeAutospacing="1" w:after="119"/>
        <w:jc w:val="both"/>
      </w:pPr>
      <w:r w:rsidRPr="001622CF">
        <w:rPr>
          <w:color w:val="000000"/>
        </w:rPr>
        <w:t>4.6.7.  Представить Заказчику Акт об оказании услуг по настоящему Договору не позднее десяти календарных дней после оказания услуг.</w:t>
      </w:r>
    </w:p>
    <w:p w:rsidR="001622CF" w:rsidRPr="001622CF" w:rsidRDefault="001622CF" w:rsidP="001622CF">
      <w:pPr>
        <w:spacing w:before="100" w:beforeAutospacing="1" w:after="119"/>
        <w:jc w:val="both"/>
      </w:pPr>
      <w:r w:rsidRPr="001622CF">
        <w:rPr>
          <w:color w:val="000000"/>
        </w:rPr>
        <w:t>4.6.8.  Не передавать свои права и обязанности по настоящему Договору, полностью или частично, другому лицу без предварительного письменного согласия Заказчика.</w:t>
      </w:r>
    </w:p>
    <w:p w:rsidR="001622CF" w:rsidRPr="001622CF" w:rsidRDefault="001622CF" w:rsidP="001622CF">
      <w:pPr>
        <w:spacing w:before="100" w:beforeAutospacing="1" w:after="119"/>
        <w:jc w:val="both"/>
      </w:pPr>
      <w:r w:rsidRPr="001622CF">
        <w:rPr>
          <w:color w:val="000000"/>
        </w:rPr>
        <w:t>4.6.9.  В течение срока действия Договора и в течение трех</w:t>
      </w:r>
      <w:r w:rsidRPr="001622CF">
        <w:rPr>
          <w:i/>
          <w:iCs/>
          <w:color w:val="000000"/>
        </w:rPr>
        <w:t xml:space="preserve"> </w:t>
      </w:r>
      <w:r w:rsidRPr="001622CF">
        <w:rPr>
          <w:color w:val="000000"/>
        </w:rPr>
        <w:t>лет после его окончания не раскрывать перед третьими лицами информацию, имеющую конфиденциальный характер, связанную с Договором, уставной деятельностью Заказчика и т.д., без предварительного его письменного согласия.</w:t>
      </w:r>
    </w:p>
    <w:p w:rsidR="001622CF" w:rsidRPr="001622CF" w:rsidRDefault="001622CF" w:rsidP="001622CF">
      <w:pPr>
        <w:spacing w:before="240" w:after="120"/>
        <w:jc w:val="center"/>
        <w:rPr>
          <w:color w:val="000000"/>
        </w:rPr>
      </w:pPr>
      <w:r w:rsidRPr="001622CF">
        <w:rPr>
          <w:b/>
          <w:bCs/>
          <w:color w:val="000000"/>
        </w:rPr>
        <w:t>5. ПОРЯДОК СДАЧИ-ПРИЕМКИ УСЛУГ.</w:t>
      </w:r>
    </w:p>
    <w:p w:rsidR="001622CF" w:rsidRPr="001622CF" w:rsidRDefault="001622CF" w:rsidP="001622CF">
      <w:pPr>
        <w:spacing w:before="100" w:beforeAutospacing="1" w:after="119"/>
        <w:jc w:val="both"/>
      </w:pPr>
      <w:r w:rsidRPr="001622CF">
        <w:rPr>
          <w:color w:val="000000"/>
        </w:rPr>
        <w:t xml:space="preserve">5.1.  В течение 10-ти рабочих дней с момента оказания услуги по подключению </w:t>
      </w:r>
      <w:r w:rsidRPr="001622CF">
        <w:t xml:space="preserve">к электронным ресурсам </w:t>
      </w:r>
      <w:r w:rsidRPr="001622CF">
        <w:rPr>
          <w:color w:val="000000"/>
        </w:rPr>
        <w:t xml:space="preserve">Исполнитель представляет </w:t>
      </w:r>
      <w:r w:rsidRPr="001622CF">
        <w:t xml:space="preserve">Заказчику два экземпляра подписанного Исполнителем </w:t>
      </w:r>
      <w:r w:rsidRPr="001622CF">
        <w:rPr>
          <w:color w:val="000000"/>
        </w:rPr>
        <w:t>Акта по установленной форме.</w:t>
      </w:r>
    </w:p>
    <w:p w:rsidR="001622CF" w:rsidRPr="001622CF" w:rsidRDefault="001622CF" w:rsidP="001622CF">
      <w:pPr>
        <w:spacing w:before="100" w:beforeAutospacing="1" w:after="119"/>
        <w:jc w:val="both"/>
      </w:pPr>
      <w:r w:rsidRPr="001622CF">
        <w:rPr>
          <w:color w:val="000000"/>
        </w:rPr>
        <w:t>5.2.  Заказчик в течение трех дней со дня получения Акта обязан утвердить его и направить Исполнителю либо направить Исполнителю мотивированный отказ с указанием недостатков.</w:t>
      </w:r>
    </w:p>
    <w:p w:rsidR="001622CF" w:rsidRPr="001622CF" w:rsidRDefault="001622CF" w:rsidP="001622CF">
      <w:pPr>
        <w:spacing w:before="100" w:beforeAutospacing="1" w:after="119"/>
        <w:jc w:val="both"/>
      </w:pPr>
      <w:r w:rsidRPr="001622CF">
        <w:rPr>
          <w:color w:val="000000"/>
        </w:rPr>
        <w:t xml:space="preserve">5.3.  В случае несоответствия оказанных услуг настоящему Договору Сторонами составляется двусторонний акт с перечнем недостатков и указанием </w:t>
      </w:r>
      <w:r w:rsidRPr="001622CF">
        <w:t>сроков их устранения</w:t>
      </w:r>
      <w:r w:rsidRPr="001622CF">
        <w:rPr>
          <w:color w:val="000000"/>
        </w:rPr>
        <w:t>. Исполнитель обязан устранить недостатки без дополнительной оплаты в пределах Цены.</w:t>
      </w:r>
    </w:p>
    <w:p w:rsidR="001622CF" w:rsidRPr="001622CF" w:rsidRDefault="001622CF" w:rsidP="001622CF">
      <w:pPr>
        <w:spacing w:before="240" w:after="120"/>
        <w:jc w:val="center"/>
        <w:rPr>
          <w:b/>
          <w:bCs/>
          <w:color w:val="000000"/>
        </w:rPr>
      </w:pPr>
      <w:r w:rsidRPr="001622CF">
        <w:rPr>
          <w:b/>
          <w:bCs/>
          <w:color w:val="000000"/>
        </w:rPr>
        <w:t>6. ОТВЕТСТВЕННОСТЬ СТОРОН.</w:t>
      </w:r>
    </w:p>
    <w:p w:rsidR="001622CF" w:rsidRPr="001622CF" w:rsidRDefault="001622CF" w:rsidP="001622CF">
      <w:pPr>
        <w:spacing w:after="120"/>
        <w:jc w:val="both"/>
      </w:pPr>
      <w:r w:rsidRPr="001622CF">
        <w:t>6.1. При неисполнении или ненадлежащем исполнении Сторонами обязательств, принятых на себя в соответствии с настоящим Договором, Стороны несут ответственность в соответствии с действующим законодательством РФ.</w:t>
      </w:r>
    </w:p>
    <w:p w:rsidR="001622CF" w:rsidRPr="001622CF" w:rsidRDefault="001622CF" w:rsidP="001622CF">
      <w:pPr>
        <w:pStyle w:val="31"/>
        <w:ind w:firstLine="0"/>
        <w:jc w:val="both"/>
      </w:pPr>
      <w:r w:rsidRPr="001622CF">
        <w:rPr>
          <w:spacing w:val="-4"/>
        </w:rPr>
        <w:t>6</w:t>
      </w:r>
      <w:r w:rsidRPr="001622CF">
        <w:rPr>
          <w:spacing w:val="-7"/>
        </w:rPr>
        <w:t>.2. </w:t>
      </w:r>
      <w:r w:rsidRPr="001622CF">
        <w:t xml:space="preserve">В случае неисполнения или ненадлежащего исполнения одной Стороной своих обязанностей, вытекающих из настоящего Договора, </w:t>
      </w:r>
      <w:proofErr w:type="gramStart"/>
      <w:r w:rsidRPr="001622CF">
        <w:t>последняя</w:t>
      </w:r>
      <w:proofErr w:type="gramEnd"/>
      <w:r w:rsidRPr="001622CF">
        <w:t xml:space="preserve"> обязана возместить другой Стороне причиненные в результате этого убытки.</w:t>
      </w:r>
    </w:p>
    <w:p w:rsidR="001622CF" w:rsidRPr="001622CF" w:rsidRDefault="001622CF" w:rsidP="001622CF">
      <w:pPr>
        <w:shd w:val="clear" w:color="auto" w:fill="FFFFFF"/>
        <w:spacing w:after="120"/>
        <w:jc w:val="both"/>
      </w:pPr>
      <w:r w:rsidRPr="001622CF">
        <w:rPr>
          <w:spacing w:val="-8"/>
        </w:rPr>
        <w:lastRenderedPageBreak/>
        <w:t>6.3. </w:t>
      </w:r>
      <w:r w:rsidRPr="001622CF">
        <w:t xml:space="preserve">За нарушение установленных настоящим Договором промежуточных сроков оказания услуг Исполнитель уплачивает Заказчику неустойку в размере 0,1 % от </w:t>
      </w:r>
      <w:r w:rsidRPr="001622CF">
        <w:rPr>
          <w:color w:val="000000"/>
        </w:rPr>
        <w:t xml:space="preserve">стоимости этапа </w:t>
      </w:r>
      <w:r w:rsidRPr="001622CF">
        <w:t>в день за каждый день просрочки. Общий размер неустойки по настоящему пункту не может превышать 5 % стоимости услуг соответствующего этапа.</w:t>
      </w:r>
    </w:p>
    <w:p w:rsidR="001622CF" w:rsidRPr="001622CF" w:rsidRDefault="001622CF" w:rsidP="001622CF">
      <w:pPr>
        <w:shd w:val="clear" w:color="auto" w:fill="FFFFFF"/>
        <w:spacing w:after="120"/>
        <w:jc w:val="both"/>
      </w:pPr>
      <w:r w:rsidRPr="001622CF">
        <w:rPr>
          <w:spacing w:val="-7"/>
        </w:rPr>
        <w:t>6.4. </w:t>
      </w:r>
      <w:r w:rsidRPr="001622CF">
        <w:t>За нарушение установленных настоящим Договором начального и конечного сроков оказания услуг Исполнитель уплачивает Заказчику неустойку</w:t>
      </w:r>
      <w:r w:rsidRPr="001622CF">
        <w:rPr>
          <w:spacing w:val="-7"/>
        </w:rPr>
        <w:t xml:space="preserve"> в размере 0,3</w:t>
      </w:r>
      <w:r w:rsidRPr="001622CF">
        <w:t xml:space="preserve"> % </w:t>
      </w:r>
      <w:r w:rsidRPr="001622CF">
        <w:rPr>
          <w:spacing w:val="-7"/>
        </w:rPr>
        <w:t xml:space="preserve">от Цены </w:t>
      </w:r>
      <w:r w:rsidRPr="001622CF">
        <w:t xml:space="preserve">в день </w:t>
      </w:r>
      <w:r w:rsidRPr="001622CF">
        <w:rPr>
          <w:iCs/>
          <w:color w:val="000000"/>
        </w:rPr>
        <w:t xml:space="preserve">(час, если сроки определены в часах) </w:t>
      </w:r>
      <w:r w:rsidRPr="001622CF">
        <w:t>за каждый день (</w:t>
      </w:r>
      <w:r w:rsidRPr="001622CF">
        <w:rPr>
          <w:iCs/>
        </w:rPr>
        <w:t>час</w:t>
      </w:r>
      <w:r w:rsidRPr="001622CF">
        <w:t>) просрочки</w:t>
      </w:r>
      <w:r w:rsidRPr="001622CF">
        <w:rPr>
          <w:spacing w:val="-7"/>
        </w:rPr>
        <w:t>.</w:t>
      </w:r>
      <w:r w:rsidRPr="001622CF">
        <w:t xml:space="preserve"> Общий размер неустойки по настоящему пункту не может превышать 10 % от Цены.</w:t>
      </w:r>
    </w:p>
    <w:p w:rsidR="001622CF" w:rsidRPr="001622CF" w:rsidRDefault="001622CF" w:rsidP="001622CF">
      <w:pPr>
        <w:shd w:val="clear" w:color="auto" w:fill="FFFFFF"/>
        <w:spacing w:after="120"/>
        <w:jc w:val="both"/>
        <w:rPr>
          <w:color w:val="000000"/>
        </w:rPr>
      </w:pPr>
      <w:r w:rsidRPr="001622CF">
        <w:rPr>
          <w:spacing w:val="-7"/>
        </w:rPr>
        <w:t>6.5. </w:t>
      </w:r>
      <w:r w:rsidRPr="001622CF">
        <w:rPr>
          <w:color w:val="000000"/>
        </w:rPr>
        <w:t>В случае обнаружения недостатков оказанной услуги Заказчик вправе на свое усмотрение потребовать от Исполнителя:</w:t>
      </w:r>
    </w:p>
    <w:p w:rsidR="001622CF" w:rsidRPr="001622CF" w:rsidRDefault="001622CF" w:rsidP="001622CF">
      <w:pPr>
        <w:shd w:val="clear" w:color="auto" w:fill="FFFFFF"/>
        <w:spacing w:after="120"/>
        <w:jc w:val="both"/>
        <w:rPr>
          <w:color w:val="000000"/>
        </w:rPr>
      </w:pPr>
      <w:r w:rsidRPr="001622CF">
        <w:rPr>
          <w:color w:val="000000"/>
        </w:rPr>
        <w:t>а) безвозмездного устранения недостатков;</w:t>
      </w:r>
    </w:p>
    <w:p w:rsidR="001622CF" w:rsidRPr="001622CF" w:rsidRDefault="001622CF" w:rsidP="001622CF">
      <w:pPr>
        <w:shd w:val="clear" w:color="auto" w:fill="FFFFFF"/>
        <w:spacing w:after="120"/>
        <w:jc w:val="both"/>
        <w:rPr>
          <w:color w:val="000000"/>
        </w:rPr>
      </w:pPr>
      <w:r w:rsidRPr="001622CF">
        <w:rPr>
          <w:color w:val="000000"/>
        </w:rPr>
        <w:t>б) возмещения своих расходов на устранение недостатков своими силами или третьими лицами.</w:t>
      </w:r>
    </w:p>
    <w:p w:rsidR="001622CF" w:rsidRPr="001622CF" w:rsidRDefault="001622CF" w:rsidP="001622CF">
      <w:pPr>
        <w:shd w:val="clear" w:color="auto" w:fill="FFFFFF"/>
        <w:spacing w:after="120"/>
        <w:jc w:val="both"/>
        <w:rPr>
          <w:spacing w:val="-7"/>
        </w:rPr>
      </w:pPr>
      <w:r w:rsidRPr="001622CF">
        <w:rPr>
          <w:color w:val="000000"/>
        </w:rPr>
        <w:t>6.6. </w:t>
      </w:r>
      <w:r w:rsidRPr="001622CF">
        <w:rPr>
          <w:spacing w:val="-7"/>
        </w:rPr>
        <w:t xml:space="preserve">Заказчик </w:t>
      </w:r>
      <w:r w:rsidRPr="001622CF">
        <w:rPr>
          <w:spacing w:val="-2"/>
        </w:rPr>
        <w:t xml:space="preserve">вправе </w:t>
      </w:r>
      <w:r w:rsidRPr="001622CF">
        <w:rPr>
          <w:bCs/>
        </w:rPr>
        <w:t xml:space="preserve">отказаться от исполнения настоящего </w:t>
      </w:r>
      <w:r w:rsidRPr="001622CF">
        <w:rPr>
          <w:spacing w:val="-2"/>
        </w:rPr>
        <w:t xml:space="preserve">Договора </w:t>
      </w:r>
      <w:r w:rsidRPr="001622CF">
        <w:rPr>
          <w:spacing w:val="-7"/>
        </w:rPr>
        <w:t xml:space="preserve">и потребовать </w:t>
      </w:r>
      <w:r w:rsidRPr="001622CF">
        <w:rPr>
          <w:color w:val="000000"/>
        </w:rPr>
        <w:t xml:space="preserve">полного </w:t>
      </w:r>
      <w:r w:rsidRPr="001622CF">
        <w:rPr>
          <w:spacing w:val="-7"/>
        </w:rPr>
        <w:t>возмещения причиненных убытков, если отступления от условий Договора или иные недостатки услуг в установленные Заказчиком сроки не были устранены Исполнителем, либо являются существенными и неустранимыми.</w:t>
      </w:r>
    </w:p>
    <w:p w:rsidR="001622CF" w:rsidRPr="001622CF" w:rsidRDefault="001622CF" w:rsidP="001622CF">
      <w:pPr>
        <w:shd w:val="clear" w:color="auto" w:fill="FFFFFF"/>
        <w:spacing w:after="120"/>
        <w:jc w:val="both"/>
        <w:rPr>
          <w:color w:val="000000"/>
        </w:rPr>
      </w:pPr>
      <w:r w:rsidRPr="001622CF">
        <w:rPr>
          <w:color w:val="000000"/>
        </w:rPr>
        <w:t xml:space="preserve">6.7. </w:t>
      </w:r>
      <w:r w:rsidRPr="001622CF">
        <w:t xml:space="preserve">Исполнитель </w:t>
      </w:r>
      <w:r w:rsidRPr="001622CF">
        <w:rPr>
          <w:spacing w:val="-7"/>
        </w:rPr>
        <w:t xml:space="preserve">несет ответственность </w:t>
      </w:r>
      <w:r w:rsidRPr="001622CF">
        <w:rPr>
          <w:color w:val="000000"/>
        </w:rPr>
        <w:t xml:space="preserve">по настоящему Договору за действия привлекаемых соисполнителей как </w:t>
      </w:r>
      <w:proofErr w:type="gramStart"/>
      <w:r w:rsidRPr="001622CF">
        <w:rPr>
          <w:color w:val="000000"/>
        </w:rPr>
        <w:t>за</w:t>
      </w:r>
      <w:proofErr w:type="gramEnd"/>
      <w:r w:rsidRPr="001622CF">
        <w:rPr>
          <w:color w:val="000000"/>
        </w:rPr>
        <w:t xml:space="preserve"> свои собственные.</w:t>
      </w:r>
    </w:p>
    <w:p w:rsidR="001622CF" w:rsidRPr="001622CF" w:rsidRDefault="001622CF" w:rsidP="001622CF">
      <w:pPr>
        <w:shd w:val="clear" w:color="auto" w:fill="FFFFFF"/>
        <w:spacing w:after="120"/>
        <w:jc w:val="both"/>
      </w:pPr>
      <w:r w:rsidRPr="001622CF">
        <w:rPr>
          <w:spacing w:val="-7"/>
        </w:rPr>
        <w:t>6.8. </w:t>
      </w:r>
      <w:r w:rsidRPr="001622CF">
        <w:rPr>
          <w:color w:val="000000"/>
        </w:rPr>
        <w:t xml:space="preserve">В </w:t>
      </w:r>
      <w:r w:rsidRPr="001622CF">
        <w:t xml:space="preserve">случае просрочки оплаты оказанных </w:t>
      </w:r>
      <w:r w:rsidRPr="001622CF">
        <w:rPr>
          <w:color w:val="000000"/>
        </w:rPr>
        <w:t xml:space="preserve">услуг Заказчик </w:t>
      </w:r>
      <w:r w:rsidRPr="001622CF">
        <w:t xml:space="preserve">выплачивает </w:t>
      </w:r>
      <w:r w:rsidRPr="001622CF">
        <w:rPr>
          <w:color w:val="000000"/>
        </w:rPr>
        <w:t>Исполнителю</w:t>
      </w:r>
      <w:r w:rsidRPr="001622CF">
        <w:t xml:space="preserve"> неустойку (пени) в размере 1/300 действующей на день уплаты неустойки ставки рефинансирования Банка России от просроченного платежа за каждый день просрочки. Общий размер неустойки по настоящему пункту не может превышать 10 % от просроченного платежа.</w:t>
      </w:r>
    </w:p>
    <w:p w:rsidR="001622CF" w:rsidRPr="001622CF" w:rsidRDefault="001622CF" w:rsidP="001622CF">
      <w:pPr>
        <w:spacing w:after="120"/>
        <w:jc w:val="both"/>
        <w:rPr>
          <w:spacing w:val="-7"/>
        </w:rPr>
      </w:pPr>
      <w:r w:rsidRPr="001622CF">
        <w:rPr>
          <w:spacing w:val="-7"/>
        </w:rPr>
        <w:t>6.9. Уплата неустойки (процентов) не освобождает Стороны от выполнения своих обязательств в натуре.</w:t>
      </w:r>
    </w:p>
    <w:p w:rsidR="001622CF" w:rsidRPr="001622CF" w:rsidRDefault="001622CF" w:rsidP="001622CF">
      <w:pPr>
        <w:spacing w:before="240" w:after="120"/>
        <w:jc w:val="center"/>
      </w:pPr>
      <w:r w:rsidRPr="001622CF">
        <w:rPr>
          <w:b/>
          <w:bCs/>
          <w:color w:val="000000"/>
        </w:rPr>
        <w:t>7. ОБСТОЯТЕЛЬСТВА НЕПРЕОДОЛИМОЙ СИЛЫ.</w:t>
      </w:r>
    </w:p>
    <w:p w:rsidR="001622CF" w:rsidRPr="001622CF" w:rsidRDefault="001622CF" w:rsidP="001622CF">
      <w:pPr>
        <w:spacing w:before="100" w:beforeAutospacing="1" w:after="119"/>
        <w:jc w:val="both"/>
      </w:pPr>
      <w:r w:rsidRPr="001622CF">
        <w:t xml:space="preserve">7.1. </w:t>
      </w:r>
      <w:proofErr w:type="gramStart"/>
      <w:r w:rsidRPr="001622CF">
        <w:t>Стороны освобождаются от ответственности за полное или частичное неисполнение обязательств по Договору в случае, если оно явилось следствием обстоятельств непреодолимой силы, имеющих место на территории всей страны или отдельных ее местностях, а именно: пожаров, наводнений, эпидемий, землетрясения, диверсии, военных действий, эмбарго, блокады, восстаний, массовых беспорядков, саботажа, забастовок, локаутов, чрезвычайного или военного положения, враждебных действий какого-либо другого государства, изменений законодательства, препятствующих</w:t>
      </w:r>
      <w:proofErr w:type="gramEnd"/>
      <w:r w:rsidRPr="001622CF">
        <w:t xml:space="preserve"> надлежащему исполнению настоящего Договора,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и которые Стороны были не в состоянии предвидеть или предотвратить.</w:t>
      </w:r>
    </w:p>
    <w:p w:rsidR="001622CF" w:rsidRPr="001622CF" w:rsidRDefault="001622CF" w:rsidP="001622CF">
      <w:pPr>
        <w:spacing w:before="100" w:beforeAutospacing="1" w:after="119"/>
        <w:jc w:val="both"/>
      </w:pPr>
      <w:r w:rsidRPr="001622CF">
        <w:t xml:space="preserve">7.2. Сторона, которая по причине обстоятельств непреодолимой силы не может исполнить обязательства по настоящему Договору, обязана немедленно уведомить другую Сторону о возникновении, виде и возможной продолжительности действия указанных обстоятельств. Данное уведомление должно быть подтверждено компетентным органом территории, где данное обстоятельство имело место. </w:t>
      </w:r>
    </w:p>
    <w:p w:rsidR="001622CF" w:rsidRPr="001622CF" w:rsidRDefault="001622CF" w:rsidP="001622CF">
      <w:pPr>
        <w:spacing w:before="100" w:beforeAutospacing="1" w:after="119"/>
        <w:jc w:val="both"/>
      </w:pPr>
      <w:r w:rsidRPr="001622CF">
        <w:rPr>
          <w:color w:val="000000"/>
        </w:rPr>
        <w:t xml:space="preserve">7.3. Если такого уведомления не будет сделано в возможно более короткий срок, Сторона, подвергшаяся действию обстоятельств непреодолимой силы, лишается права ссылаться на </w:t>
      </w:r>
      <w:r w:rsidRPr="001622CF">
        <w:rPr>
          <w:color w:val="000000"/>
        </w:rPr>
        <w:lastRenderedPageBreak/>
        <w:t>них в свое оправдание, если только само обстоятельство не давало возможности послать уведомление.</w:t>
      </w:r>
    </w:p>
    <w:p w:rsidR="001622CF" w:rsidRPr="001622CF" w:rsidRDefault="001622CF" w:rsidP="001622CF">
      <w:pPr>
        <w:spacing w:before="100" w:beforeAutospacing="1" w:after="119"/>
        <w:jc w:val="both"/>
      </w:pPr>
      <w:r w:rsidRPr="001622CF">
        <w:rPr>
          <w:color w:val="000000"/>
        </w:rPr>
        <w:t>7.4. Возникновение обстоятельств непреодолимой силы, предусмотренных пунктом 7.1 Договора, при условии соблюдения требований пункта 7.2 Договора, продлевает срок исполнения обязательств по Договору на период, который в целом соответствует сроку действия наступившего обстоятельства.</w:t>
      </w:r>
    </w:p>
    <w:p w:rsidR="001622CF" w:rsidRPr="001622CF" w:rsidRDefault="001622CF" w:rsidP="001622CF">
      <w:pPr>
        <w:spacing w:before="100" w:beforeAutospacing="1" w:after="119"/>
        <w:jc w:val="both"/>
      </w:pPr>
      <w:r w:rsidRPr="001622CF">
        <w:rPr>
          <w:color w:val="000000"/>
        </w:rPr>
        <w:t>7.5. Если обстоятельства непреодолимой силы будут продолжаться свыше 1</w:t>
      </w:r>
      <w:r w:rsidRPr="001622CF">
        <w:rPr>
          <w:i/>
          <w:iCs/>
          <w:color w:val="000000"/>
        </w:rPr>
        <w:t xml:space="preserve"> </w:t>
      </w:r>
      <w:r w:rsidRPr="001622CF">
        <w:rPr>
          <w:color w:val="000000"/>
        </w:rPr>
        <w:t>месяца и указанные обстоятельства повлекут за собой невозможность исполнения Договора соответствующей Стороной, то каждая из Сторон вправе отказаться от исполнения настоящего Договора. В этом случае Сторона не вправе требовать от другой Стороны возмещения убытков.</w:t>
      </w:r>
    </w:p>
    <w:p w:rsidR="001622CF" w:rsidRPr="001622CF" w:rsidRDefault="001622CF" w:rsidP="001622CF">
      <w:pPr>
        <w:spacing w:before="100" w:beforeAutospacing="1" w:after="119" w:line="198" w:lineRule="atLeast"/>
        <w:jc w:val="both"/>
      </w:pPr>
      <w:r w:rsidRPr="001622CF">
        <w:t>7.6. Обязанность доказать наличие обстоятельств непреодолимой силы лежит на Стороне, не выполнившей свои обязательства.</w:t>
      </w:r>
    </w:p>
    <w:p w:rsidR="001622CF" w:rsidRPr="001622CF" w:rsidRDefault="001622CF" w:rsidP="001622CF">
      <w:pPr>
        <w:spacing w:before="240" w:after="120"/>
        <w:jc w:val="center"/>
      </w:pPr>
      <w:r w:rsidRPr="001622CF">
        <w:rPr>
          <w:b/>
          <w:bCs/>
          <w:color w:val="000000"/>
        </w:rPr>
        <w:t>8. ПОРЯДОК УРЕГУЛИРОВАНИЯ СПОРОВ.</w:t>
      </w:r>
    </w:p>
    <w:p w:rsidR="001622CF" w:rsidRPr="001622CF" w:rsidRDefault="001622CF" w:rsidP="001622CF">
      <w:pPr>
        <w:spacing w:before="100" w:beforeAutospacing="1"/>
      </w:pPr>
      <w:r w:rsidRPr="001622CF">
        <w:t>8.1.  Все споры и разногласия, возникающие по настоящему договору или в связи с ним, а так же в случае нарушения Сторонами своих обязательств, будут по возможности решаться путем переговоров между Сторонами.</w:t>
      </w:r>
    </w:p>
    <w:p w:rsidR="001622CF" w:rsidRPr="001622CF" w:rsidRDefault="001622CF" w:rsidP="001622CF">
      <w:pPr>
        <w:spacing w:before="100" w:beforeAutospacing="1"/>
      </w:pPr>
      <w:r w:rsidRPr="001622CF">
        <w:t>Если указанные споры и разногласия не будут решены путем переговоров, они подлежат разрешению Арбитражным судом в порядке, установленном действующим законодательством Российской Федерации.</w:t>
      </w:r>
    </w:p>
    <w:p w:rsidR="001622CF" w:rsidRPr="001622CF" w:rsidRDefault="001622CF" w:rsidP="001622CF">
      <w:pPr>
        <w:spacing w:before="240" w:after="120"/>
        <w:jc w:val="center"/>
      </w:pPr>
      <w:r w:rsidRPr="001622CF">
        <w:rPr>
          <w:b/>
          <w:bCs/>
          <w:color w:val="000000"/>
        </w:rPr>
        <w:t xml:space="preserve">9. </w:t>
      </w:r>
      <w:r w:rsidRPr="001622CF">
        <w:rPr>
          <w:b/>
          <w:bCs/>
          <w:spacing w:val="-5"/>
        </w:rPr>
        <w:t>СРОК ДЕЙСТВИЯ ДОГОВОРА И ЕГО ДОСРОЧНОЕ ПРЕКРАЩЕНИЕ.</w:t>
      </w:r>
    </w:p>
    <w:p w:rsidR="001622CF" w:rsidRPr="001622CF" w:rsidRDefault="001622CF" w:rsidP="001622CF">
      <w:pPr>
        <w:spacing w:before="100" w:beforeAutospacing="1" w:after="119"/>
        <w:jc w:val="both"/>
      </w:pPr>
      <w:r w:rsidRPr="001622CF">
        <w:t>9.1.  Настоящий Договор вступает в силу и становится обязательным для Сторон с момента его подписания и прекращает свое действие 31 декабря 2014 года, за исключением случаев его досрочного расторжения.</w:t>
      </w:r>
    </w:p>
    <w:p w:rsidR="001622CF" w:rsidRPr="001622CF" w:rsidRDefault="001622CF" w:rsidP="001622CF">
      <w:pPr>
        <w:spacing w:before="100" w:beforeAutospacing="1" w:after="119" w:line="198" w:lineRule="atLeast"/>
        <w:jc w:val="both"/>
      </w:pPr>
      <w:r w:rsidRPr="001622CF">
        <w:t>9.2. Все изменения и дополнения к настоящему Договору считаются действительными, если они оформлены дополнительными соглашениями и подписаны Сторонами.</w:t>
      </w:r>
    </w:p>
    <w:p w:rsidR="001622CF" w:rsidRPr="001622CF" w:rsidRDefault="001622CF" w:rsidP="001622CF">
      <w:pPr>
        <w:spacing w:before="100" w:beforeAutospacing="1" w:after="119" w:line="198" w:lineRule="atLeast"/>
        <w:jc w:val="both"/>
      </w:pPr>
      <w:r w:rsidRPr="001622CF">
        <w:t>9.3. Расторжение Договора допускается по соглашению сторон или решению суда по основаниям, предусмотренным гражданским законодательством.</w:t>
      </w:r>
    </w:p>
    <w:p w:rsidR="001622CF" w:rsidRPr="001622CF" w:rsidRDefault="001622CF" w:rsidP="001622CF">
      <w:pPr>
        <w:spacing w:before="100" w:beforeAutospacing="1" w:after="119"/>
        <w:jc w:val="both"/>
      </w:pPr>
      <w:r w:rsidRPr="001622CF">
        <w:t>9.4.  В случае досрочного расторжения (прекращения) настоящего Договора по основаниям, предусмотренным законом или Договором, Исполнитель обязан передать в срок 10 дней по акту Заказчику всю документацию, связанную с Услугами.</w:t>
      </w:r>
    </w:p>
    <w:p w:rsidR="001622CF" w:rsidRPr="001622CF" w:rsidRDefault="001622CF" w:rsidP="001622CF">
      <w:pPr>
        <w:spacing w:before="100" w:beforeAutospacing="1" w:after="119" w:line="198" w:lineRule="atLeast"/>
        <w:jc w:val="both"/>
      </w:pPr>
      <w:r w:rsidRPr="001622CF">
        <w:t>9.5.  Оказанные до расторжения Договора Услуги оплачиваются Заказчиком после осуществления Исполнителем действий, предусмотренных п. 9.4 настоящего Договора. Расчеты производятся на основании акта сверки взаиморасчетов, составленного с учетом произведенных Заказчиком к моменту прекращения Договора платежей, а также сумм, подлежащих удержанию (взысканию) с Исполнителя в качестве неустойки или компенсации причиненных Заказчику убытков, в случае нарушения Исполнителем условий настоящего Договора.</w:t>
      </w:r>
    </w:p>
    <w:p w:rsidR="001622CF" w:rsidRPr="001622CF" w:rsidRDefault="008A4C98" w:rsidP="001622CF">
      <w:pPr>
        <w:spacing w:before="240" w:after="120"/>
        <w:jc w:val="center"/>
        <w:rPr>
          <w:b/>
          <w:bCs/>
          <w:color w:val="000000"/>
        </w:rPr>
      </w:pPr>
      <w:r>
        <w:rPr>
          <w:b/>
          <w:bCs/>
          <w:color w:val="000000"/>
        </w:rPr>
        <w:t>10</w:t>
      </w:r>
      <w:r w:rsidR="001622CF" w:rsidRPr="001622CF">
        <w:rPr>
          <w:b/>
          <w:bCs/>
          <w:color w:val="000000"/>
        </w:rPr>
        <w:t>.</w:t>
      </w:r>
      <w:r w:rsidR="001622CF" w:rsidRPr="001622CF">
        <w:rPr>
          <w:b/>
          <w:bCs/>
          <w:color w:val="000000"/>
        </w:rPr>
        <w:tab/>
        <w:t>Обеспечение исполнения Контракта</w:t>
      </w:r>
    </w:p>
    <w:p w:rsidR="001622CF" w:rsidRPr="001622CF" w:rsidRDefault="008A4C98" w:rsidP="001622CF">
      <w:pPr>
        <w:widowControl w:val="0"/>
        <w:tabs>
          <w:tab w:val="left" w:pos="567"/>
        </w:tabs>
        <w:autoSpaceDE w:val="0"/>
        <w:autoSpaceDN w:val="0"/>
        <w:adjustRightInd w:val="0"/>
        <w:jc w:val="both"/>
        <w:rPr>
          <w:i/>
          <w:spacing w:val="-2"/>
        </w:rPr>
      </w:pPr>
      <w:r>
        <w:t>10</w:t>
      </w:r>
      <w:r w:rsidR="001622CF" w:rsidRPr="001622CF">
        <w:t>.1.</w:t>
      </w:r>
      <w:r w:rsidR="001622CF" w:rsidRPr="001622CF">
        <w:tab/>
        <w:t xml:space="preserve">Принять к сведению, что Исполнитель внес обеспечение исполнения Договора на </w:t>
      </w:r>
      <w:r w:rsidR="001622CF" w:rsidRPr="001622CF">
        <w:lastRenderedPageBreak/>
        <w:t>сумму  рубля  копеек в форме залога денежных средств, в том числе в форме вклада (депозита).</w:t>
      </w:r>
    </w:p>
    <w:p w:rsidR="001622CF" w:rsidRPr="001622CF" w:rsidRDefault="008A4C98" w:rsidP="001622CF">
      <w:pPr>
        <w:widowControl w:val="0"/>
        <w:tabs>
          <w:tab w:val="left" w:pos="567"/>
        </w:tabs>
        <w:autoSpaceDE w:val="0"/>
        <w:autoSpaceDN w:val="0"/>
        <w:adjustRightInd w:val="0"/>
        <w:jc w:val="both"/>
      </w:pPr>
      <w:r>
        <w:t>10</w:t>
      </w:r>
      <w:r w:rsidR="001622CF" w:rsidRPr="001622CF">
        <w:t>.2.</w:t>
      </w:r>
      <w:r w:rsidR="001622CF" w:rsidRPr="001622CF">
        <w:tab/>
      </w:r>
      <w:proofErr w:type="gramStart"/>
      <w:r w:rsidR="001622CF" w:rsidRPr="001622CF">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своих обязательств по настоящему Договору, Исполнитель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w:t>
      </w:r>
      <w:proofErr w:type="gramEnd"/>
      <w:r w:rsidR="001622CF" w:rsidRPr="001622CF">
        <w:t xml:space="preserve"> </w:t>
      </w:r>
      <w:proofErr w:type="gramStart"/>
      <w:r w:rsidR="001622CF" w:rsidRPr="001622CF">
        <w:t>размере</w:t>
      </w:r>
      <w:proofErr w:type="gramEnd"/>
      <w:r w:rsidR="001622CF" w:rsidRPr="001622CF">
        <w:t>, которые указаны в настоящем разделе Договора.</w:t>
      </w:r>
    </w:p>
    <w:p w:rsidR="001622CF" w:rsidRPr="001622CF" w:rsidRDefault="001622CF" w:rsidP="001622CF">
      <w:pPr>
        <w:widowControl w:val="0"/>
        <w:tabs>
          <w:tab w:val="left" w:pos="567"/>
        </w:tabs>
        <w:autoSpaceDE w:val="0"/>
        <w:autoSpaceDN w:val="0"/>
        <w:adjustRightInd w:val="0"/>
        <w:jc w:val="both"/>
      </w:pPr>
      <w:r w:rsidRPr="001622CF">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1622CF" w:rsidRPr="001622CF" w:rsidRDefault="001622CF" w:rsidP="001622CF">
      <w:pPr>
        <w:spacing w:before="240" w:after="120"/>
        <w:jc w:val="center"/>
        <w:rPr>
          <w:color w:val="000000"/>
        </w:rPr>
      </w:pPr>
      <w:r w:rsidRPr="001622CF">
        <w:rPr>
          <w:b/>
          <w:bCs/>
          <w:color w:val="000000"/>
        </w:rPr>
        <w:t>1</w:t>
      </w:r>
      <w:r w:rsidR="008A4C98">
        <w:rPr>
          <w:b/>
          <w:bCs/>
          <w:color w:val="000000"/>
        </w:rPr>
        <w:t>1</w:t>
      </w:r>
      <w:r w:rsidRPr="001622CF">
        <w:rPr>
          <w:b/>
          <w:bCs/>
          <w:color w:val="000000"/>
        </w:rPr>
        <w:t>. ЗАКЛЮЧИТЕЛЬНЫЕ ПОЛОЖЕНИЯ.</w:t>
      </w:r>
    </w:p>
    <w:p w:rsidR="001622CF" w:rsidRPr="001622CF" w:rsidRDefault="001622CF" w:rsidP="001622CF">
      <w:pPr>
        <w:spacing w:before="100" w:beforeAutospacing="1" w:after="119"/>
      </w:pPr>
      <w:r w:rsidRPr="001622CF">
        <w:rPr>
          <w:color w:val="000000"/>
        </w:rPr>
        <w:t>1</w:t>
      </w:r>
      <w:r w:rsidR="008A4C98">
        <w:rPr>
          <w:color w:val="000000"/>
        </w:rPr>
        <w:t>1</w:t>
      </w:r>
      <w:r w:rsidRPr="001622CF">
        <w:rPr>
          <w:color w:val="000000"/>
        </w:rPr>
        <w:t xml:space="preserve">.1.  </w:t>
      </w:r>
      <w:r w:rsidRPr="001622CF">
        <w:rPr>
          <w:i/>
          <w:iCs/>
        </w:rPr>
        <w:t xml:space="preserve">Настоящий Договор </w:t>
      </w:r>
      <w:r w:rsidRPr="001622CF">
        <w:t>составлен в электронной форме  и подписан электронной цифровой подписью уполномоченными лицами.</w:t>
      </w:r>
    </w:p>
    <w:p w:rsidR="001622CF" w:rsidRPr="001622CF" w:rsidRDefault="001622CF" w:rsidP="001622CF">
      <w:pPr>
        <w:spacing w:before="100" w:beforeAutospacing="1" w:after="119"/>
      </w:pPr>
      <w:r w:rsidRPr="001622CF">
        <w:t>1</w:t>
      </w:r>
      <w:r w:rsidR="008A4C98">
        <w:t>1</w:t>
      </w:r>
      <w:r w:rsidRPr="001622CF">
        <w:t>.2. Все изменения, дополнения и приложения к настоящему Договору действительны, если они выполнены в письменной форме, подписаны уполномоченными представителями каждой из Сторон и являются его неотъемлемой частью.</w:t>
      </w:r>
    </w:p>
    <w:p w:rsidR="001622CF" w:rsidRPr="001622CF" w:rsidRDefault="001622CF" w:rsidP="001622CF">
      <w:pPr>
        <w:spacing w:before="100" w:beforeAutospacing="1" w:after="119"/>
      </w:pPr>
      <w:r w:rsidRPr="001622CF">
        <w:rPr>
          <w:color w:val="000000"/>
        </w:rPr>
        <w:t>1</w:t>
      </w:r>
      <w:r w:rsidR="008A4C98">
        <w:rPr>
          <w:color w:val="000000"/>
        </w:rPr>
        <w:t>1</w:t>
      </w:r>
      <w:r w:rsidRPr="001622CF">
        <w:rPr>
          <w:color w:val="000000"/>
        </w:rPr>
        <w:t>.3.  Любая переписка Сторон в связи с исполнением настоящего Договора оформляется в письменном виде и направляется одной Стороной другой Стороне заказной почтой, по телексу, телеграфу, факсу или электронной почтой по следующим адресам</w:t>
      </w:r>
    </w:p>
    <w:p w:rsidR="001622CF" w:rsidRPr="001622CF" w:rsidRDefault="001622CF" w:rsidP="001622CF">
      <w:pPr>
        <w:spacing w:after="120"/>
        <w:rPr>
          <w:color w:val="000000"/>
        </w:rPr>
      </w:pPr>
      <w:r w:rsidRPr="001622CF">
        <w:rPr>
          <w:b/>
          <w:bCs/>
          <w:color w:val="000000"/>
        </w:rPr>
        <w:t>а) Заказчику:</w:t>
      </w:r>
    </w:p>
    <w:p w:rsidR="001622CF" w:rsidRPr="00172113" w:rsidRDefault="001622CF" w:rsidP="00172113">
      <w:pPr>
        <w:rPr>
          <w:color w:val="000000"/>
        </w:rPr>
      </w:pPr>
      <w:r w:rsidRPr="00172113">
        <w:rPr>
          <w:color w:val="000000"/>
        </w:rPr>
        <w:t>Адрес: Дубна, ул. Университетская, д. 19</w:t>
      </w:r>
    </w:p>
    <w:p w:rsidR="001622CF" w:rsidRPr="00172113" w:rsidRDefault="001622CF" w:rsidP="00172113">
      <w:pPr>
        <w:rPr>
          <w:color w:val="000000"/>
        </w:rPr>
      </w:pPr>
      <w:r w:rsidRPr="00172113">
        <w:rPr>
          <w:color w:val="000000"/>
        </w:rPr>
        <w:t>Телефон: +7(496) 219 0787</w:t>
      </w:r>
    </w:p>
    <w:p w:rsidR="001622CF" w:rsidRPr="001A306D" w:rsidRDefault="001622CF" w:rsidP="00172113">
      <w:pPr>
        <w:rPr>
          <w:color w:val="000000"/>
        </w:rPr>
      </w:pPr>
      <w:r w:rsidRPr="00172113">
        <w:rPr>
          <w:color w:val="000000"/>
          <w:lang w:val="it-IT"/>
        </w:rPr>
        <w:t>E</w:t>
      </w:r>
      <w:r w:rsidRPr="001A306D">
        <w:rPr>
          <w:color w:val="000000"/>
        </w:rPr>
        <w:t>-</w:t>
      </w:r>
      <w:r w:rsidRPr="00172113">
        <w:rPr>
          <w:color w:val="000000"/>
          <w:lang w:val="it-IT"/>
        </w:rPr>
        <w:t>mail</w:t>
      </w:r>
      <w:r w:rsidRPr="001A306D">
        <w:rPr>
          <w:color w:val="000000"/>
        </w:rPr>
        <w:t xml:space="preserve">: </w:t>
      </w:r>
      <w:proofErr w:type="spellStart"/>
      <w:r w:rsidRPr="00172113">
        <w:rPr>
          <w:color w:val="000000"/>
          <w:lang w:val="en-US"/>
        </w:rPr>
        <w:t>iva</w:t>
      </w:r>
      <w:proofErr w:type="spellEnd"/>
      <w:r w:rsidRPr="001A306D">
        <w:rPr>
          <w:color w:val="000000"/>
        </w:rPr>
        <w:t>@</w:t>
      </w:r>
      <w:proofErr w:type="spellStart"/>
      <w:r w:rsidRPr="00172113">
        <w:rPr>
          <w:color w:val="000000"/>
          <w:lang w:val="en-US"/>
        </w:rPr>
        <w:t>uni</w:t>
      </w:r>
      <w:proofErr w:type="spellEnd"/>
      <w:r w:rsidRPr="001A306D">
        <w:rPr>
          <w:color w:val="000000"/>
        </w:rPr>
        <w:t>-</w:t>
      </w:r>
      <w:proofErr w:type="spellStart"/>
      <w:r w:rsidRPr="00172113">
        <w:rPr>
          <w:color w:val="000000"/>
          <w:lang w:val="en-US"/>
        </w:rPr>
        <w:t>dubna</w:t>
      </w:r>
      <w:proofErr w:type="spellEnd"/>
      <w:r w:rsidRPr="001A306D">
        <w:rPr>
          <w:color w:val="000000"/>
        </w:rPr>
        <w:t>.</w:t>
      </w:r>
      <w:proofErr w:type="spellStart"/>
      <w:r w:rsidRPr="00172113">
        <w:rPr>
          <w:color w:val="000000"/>
          <w:lang w:val="en-US"/>
        </w:rPr>
        <w:t>ru</w:t>
      </w:r>
      <w:proofErr w:type="spellEnd"/>
    </w:p>
    <w:p w:rsidR="001622CF" w:rsidRPr="001622CF" w:rsidRDefault="001622CF" w:rsidP="00172113">
      <w:pPr>
        <w:spacing w:after="120"/>
        <w:rPr>
          <w:b/>
          <w:bCs/>
          <w:color w:val="000000"/>
        </w:rPr>
      </w:pPr>
      <w:r w:rsidRPr="00172113">
        <w:rPr>
          <w:color w:val="000000"/>
        </w:rPr>
        <w:t xml:space="preserve">Контактное лицо: </w:t>
      </w:r>
      <w:proofErr w:type="spellStart"/>
      <w:r w:rsidRPr="00172113">
        <w:rPr>
          <w:color w:val="000000"/>
        </w:rPr>
        <w:t>Апель</w:t>
      </w:r>
      <w:proofErr w:type="spellEnd"/>
      <w:r w:rsidRPr="00172113">
        <w:rPr>
          <w:color w:val="000000"/>
        </w:rPr>
        <w:t xml:space="preserve"> Ирина Васильевна</w:t>
      </w:r>
    </w:p>
    <w:p w:rsidR="001622CF" w:rsidRDefault="001622CF" w:rsidP="00172113">
      <w:pPr>
        <w:spacing w:after="120"/>
        <w:rPr>
          <w:b/>
          <w:bCs/>
          <w:color w:val="000000"/>
        </w:rPr>
      </w:pPr>
      <w:r w:rsidRPr="001622CF">
        <w:rPr>
          <w:b/>
          <w:bCs/>
          <w:color w:val="000000"/>
        </w:rPr>
        <w:t>б) Исполнителю:</w:t>
      </w:r>
    </w:p>
    <w:p w:rsidR="00172113" w:rsidRPr="00172113" w:rsidRDefault="00172113" w:rsidP="008A4C98">
      <w:pPr>
        <w:rPr>
          <w:color w:val="000000"/>
        </w:rPr>
      </w:pPr>
      <w:r w:rsidRPr="00172113">
        <w:rPr>
          <w:color w:val="000000"/>
        </w:rPr>
        <w:t>Адрес для курьерских служб: 101000 Москва, ул. Мясницкая, д. 46, стр. 1</w:t>
      </w:r>
    </w:p>
    <w:p w:rsidR="00172113" w:rsidRPr="00172113" w:rsidRDefault="00172113" w:rsidP="008A4C98">
      <w:pPr>
        <w:rPr>
          <w:color w:val="000000"/>
        </w:rPr>
      </w:pPr>
      <w:r w:rsidRPr="00172113">
        <w:rPr>
          <w:color w:val="000000"/>
        </w:rPr>
        <w:t xml:space="preserve">Для отправлений через Почту России адрес: 107078, Москва, а/я 189. </w:t>
      </w:r>
    </w:p>
    <w:p w:rsidR="00172113" w:rsidRPr="00172113" w:rsidRDefault="00172113" w:rsidP="008A4C98">
      <w:pPr>
        <w:rPr>
          <w:color w:val="000000"/>
        </w:rPr>
      </w:pPr>
      <w:r w:rsidRPr="00172113">
        <w:rPr>
          <w:color w:val="000000"/>
        </w:rPr>
        <w:t>Телефон: +7-495-621-83-22</w:t>
      </w:r>
    </w:p>
    <w:p w:rsidR="00172113" w:rsidRPr="00172113" w:rsidRDefault="00172113" w:rsidP="008A4C98">
      <w:pPr>
        <w:rPr>
          <w:color w:val="000000"/>
        </w:rPr>
      </w:pPr>
      <w:proofErr w:type="spellStart"/>
      <w:r w:rsidRPr="00172113">
        <w:rPr>
          <w:color w:val="000000"/>
        </w:rPr>
        <w:t>E-mail</w:t>
      </w:r>
      <w:proofErr w:type="spellEnd"/>
      <w:r w:rsidRPr="00172113">
        <w:rPr>
          <w:color w:val="000000"/>
        </w:rPr>
        <w:t>: nikulina@neicon.ru</w:t>
      </w:r>
    </w:p>
    <w:p w:rsidR="00172113" w:rsidRPr="001622CF" w:rsidRDefault="00172113" w:rsidP="008A4C98">
      <w:pPr>
        <w:rPr>
          <w:color w:val="000000"/>
        </w:rPr>
      </w:pPr>
      <w:r w:rsidRPr="00172113">
        <w:rPr>
          <w:color w:val="000000"/>
        </w:rPr>
        <w:t>Контактное лицо: Никулина Анна Петровна</w:t>
      </w:r>
    </w:p>
    <w:p w:rsidR="001622CF" w:rsidRPr="001622CF" w:rsidRDefault="001622CF" w:rsidP="001622CF">
      <w:pPr>
        <w:spacing w:before="100" w:beforeAutospacing="1" w:after="119"/>
        <w:jc w:val="both"/>
      </w:pPr>
      <w:r w:rsidRPr="001622CF">
        <w:t>1</w:t>
      </w:r>
      <w:r w:rsidR="00B57654">
        <w:t>1</w:t>
      </w:r>
      <w:r w:rsidRPr="001622CF">
        <w:t>.4.  Уведомление считается полученным, в случае:</w:t>
      </w:r>
    </w:p>
    <w:p w:rsidR="001622CF" w:rsidRPr="001622CF" w:rsidRDefault="001622CF" w:rsidP="001622CF">
      <w:pPr>
        <w:spacing w:before="100" w:beforeAutospacing="1" w:after="119"/>
        <w:jc w:val="both"/>
      </w:pPr>
      <w:r w:rsidRPr="001622CF">
        <w:rPr>
          <w:color w:val="000000"/>
        </w:rPr>
        <w:t xml:space="preserve">а)  вручения адресату лично или доставки заказной почтой </w:t>
      </w:r>
      <w:r w:rsidRPr="001622CF">
        <w:rPr>
          <w:b/>
          <w:bCs/>
          <w:color w:val="000000"/>
        </w:rPr>
        <w:t xml:space="preserve">– </w:t>
      </w:r>
      <w:r w:rsidRPr="001622CF">
        <w:rPr>
          <w:color w:val="000000"/>
        </w:rPr>
        <w:t>в момент вручения (доставки);</w:t>
      </w:r>
    </w:p>
    <w:p w:rsidR="001622CF" w:rsidRPr="001622CF" w:rsidRDefault="001622CF" w:rsidP="001622CF">
      <w:pPr>
        <w:spacing w:before="100" w:beforeAutospacing="1" w:after="119"/>
        <w:jc w:val="both"/>
      </w:pPr>
      <w:r w:rsidRPr="001622CF">
        <w:rPr>
          <w:color w:val="000000"/>
        </w:rPr>
        <w:t>б)  направления заказной телеграммы с уведомлением о вручении</w:t>
      </w:r>
      <w:r w:rsidRPr="001622CF">
        <w:rPr>
          <w:b/>
          <w:bCs/>
          <w:color w:val="000000"/>
        </w:rPr>
        <w:t xml:space="preserve"> – </w:t>
      </w:r>
      <w:r w:rsidRPr="001622CF">
        <w:rPr>
          <w:color w:val="000000"/>
        </w:rPr>
        <w:t>спустя двадцать четыре часа после отправления телеграммы;</w:t>
      </w:r>
    </w:p>
    <w:p w:rsidR="001622CF" w:rsidRPr="001622CF" w:rsidRDefault="001622CF" w:rsidP="001622CF">
      <w:pPr>
        <w:spacing w:before="100" w:beforeAutospacing="1" w:after="119"/>
        <w:jc w:val="both"/>
      </w:pPr>
      <w:r w:rsidRPr="001622CF">
        <w:rPr>
          <w:color w:val="000000"/>
        </w:rPr>
        <w:t xml:space="preserve">в)  направления факса </w:t>
      </w:r>
      <w:r w:rsidRPr="001622CF">
        <w:rPr>
          <w:b/>
          <w:bCs/>
          <w:color w:val="000000"/>
        </w:rPr>
        <w:t xml:space="preserve">– </w:t>
      </w:r>
      <w:r w:rsidRPr="001622CF">
        <w:rPr>
          <w:color w:val="000000"/>
        </w:rPr>
        <w:t>спустя два часа после отправления факса с подтверждением получения;</w:t>
      </w:r>
    </w:p>
    <w:p w:rsidR="001622CF" w:rsidRPr="001622CF" w:rsidRDefault="001622CF" w:rsidP="001622CF">
      <w:pPr>
        <w:spacing w:before="100" w:beforeAutospacing="1" w:after="119"/>
        <w:jc w:val="both"/>
      </w:pPr>
      <w:r w:rsidRPr="001622CF">
        <w:rPr>
          <w:color w:val="000000"/>
        </w:rPr>
        <w:t xml:space="preserve">г) направления письма электронной почтой </w:t>
      </w:r>
      <w:r w:rsidRPr="001622CF">
        <w:rPr>
          <w:b/>
          <w:bCs/>
          <w:color w:val="000000"/>
        </w:rPr>
        <w:t xml:space="preserve">– </w:t>
      </w:r>
      <w:r w:rsidRPr="001622CF">
        <w:rPr>
          <w:color w:val="000000"/>
        </w:rPr>
        <w:t>спустя два часа после отправления письма с подтверждением получения, отправленного также электронной почтой.</w:t>
      </w:r>
    </w:p>
    <w:p w:rsidR="001622CF" w:rsidRPr="001622CF" w:rsidRDefault="001622CF" w:rsidP="001622CF">
      <w:pPr>
        <w:spacing w:before="100" w:beforeAutospacing="1" w:after="119"/>
        <w:jc w:val="both"/>
      </w:pPr>
      <w:r w:rsidRPr="001622CF">
        <w:lastRenderedPageBreak/>
        <w:t>1</w:t>
      </w:r>
      <w:r w:rsidR="00B57654">
        <w:t>1</w:t>
      </w:r>
      <w:r w:rsidRPr="001622CF">
        <w:t>.5.  Любое действие, осуществление которого необходимо или разрешено, и любой документ, оформление которого необходимо или разрешено Заказчиком или Исполнителем в рамках настоящего Договора, могут быть предприняты или оформлены надлежащим образом уполномоченными представителями Сторон в соответствии с законодательством.</w:t>
      </w:r>
    </w:p>
    <w:p w:rsidR="001622CF" w:rsidRPr="001622CF" w:rsidRDefault="001622CF" w:rsidP="001622CF">
      <w:pPr>
        <w:spacing w:before="100" w:beforeAutospacing="1" w:after="119"/>
        <w:jc w:val="both"/>
      </w:pPr>
      <w:r w:rsidRPr="001622CF">
        <w:t>1</w:t>
      </w:r>
      <w:r w:rsidR="00B57654">
        <w:t>1</w:t>
      </w:r>
      <w:r w:rsidRPr="001622CF">
        <w:t>.6. Приложения к настоящему Договору составляют его неотъемлемую часть.</w:t>
      </w:r>
    </w:p>
    <w:p w:rsidR="001622CF" w:rsidRPr="001622CF" w:rsidRDefault="001622CF" w:rsidP="001622CF">
      <w:pPr>
        <w:spacing w:before="100" w:beforeAutospacing="1" w:after="119"/>
        <w:jc w:val="both"/>
      </w:pPr>
      <w:r w:rsidRPr="001622CF">
        <w:t>1</w:t>
      </w:r>
      <w:r w:rsidR="00B57654">
        <w:t>1</w:t>
      </w:r>
      <w:r w:rsidRPr="001622CF">
        <w:t xml:space="preserve">.7.  В случае изменения у </w:t>
      </w:r>
      <w:proofErr w:type="gramStart"/>
      <w:r w:rsidRPr="001622CF">
        <w:t>какой-либо</w:t>
      </w:r>
      <w:proofErr w:type="gramEnd"/>
      <w:r w:rsidRPr="001622CF">
        <w:t xml:space="preserve"> из Сторон местонахождения, названия, банковских или других реквизитов, в т.ч. расчетного счета, она обязана в течение десяти дней письменно известить об этом другую Сторону, указав новые реквизиты. В противном случае соответствующая Сторона несет риск наступления неблагоприятных последствий совершения или не совершения соответствующих действий.</w:t>
      </w:r>
    </w:p>
    <w:p w:rsidR="001622CF" w:rsidRPr="001622CF" w:rsidRDefault="001622CF" w:rsidP="008A4C98">
      <w:pPr>
        <w:spacing w:before="240" w:after="120"/>
        <w:jc w:val="center"/>
      </w:pPr>
      <w:r w:rsidRPr="001622CF">
        <w:rPr>
          <w:b/>
          <w:bCs/>
        </w:rPr>
        <w:t>1</w:t>
      </w:r>
      <w:r w:rsidR="00B57654">
        <w:rPr>
          <w:b/>
          <w:bCs/>
        </w:rPr>
        <w:t>2</w:t>
      </w:r>
      <w:r w:rsidRPr="001622CF">
        <w:rPr>
          <w:b/>
          <w:bCs/>
        </w:rPr>
        <w:t>.    АДРЕСА И БАНКОВСКИЕ РЕКВИЗИТЫ СТОРОН.</w:t>
      </w:r>
    </w:p>
    <w:tbl>
      <w:tblPr>
        <w:tblW w:w="9860" w:type="dxa"/>
        <w:tblLayout w:type="fixed"/>
        <w:tblCellMar>
          <w:left w:w="70" w:type="dxa"/>
          <w:right w:w="70" w:type="dxa"/>
        </w:tblCellMar>
        <w:tblLook w:val="0000"/>
      </w:tblPr>
      <w:tblGrid>
        <w:gridCol w:w="70"/>
        <w:gridCol w:w="4395"/>
        <w:gridCol w:w="175"/>
        <w:gridCol w:w="320"/>
        <w:gridCol w:w="190"/>
        <w:gridCol w:w="3969"/>
        <w:gridCol w:w="741"/>
      </w:tblGrid>
      <w:tr w:rsidR="00172113" w:rsidRPr="001622CF" w:rsidTr="008A4C98">
        <w:trPr>
          <w:gridBefore w:val="1"/>
          <w:gridAfter w:val="1"/>
          <w:wBefore w:w="70" w:type="dxa"/>
          <w:wAfter w:w="741" w:type="dxa"/>
        </w:trPr>
        <w:tc>
          <w:tcPr>
            <w:tcW w:w="4395" w:type="dxa"/>
          </w:tcPr>
          <w:p w:rsidR="00172113" w:rsidRPr="001622CF" w:rsidRDefault="00172113" w:rsidP="008A4C98">
            <w:pPr>
              <w:spacing w:before="120" w:after="120"/>
            </w:pPr>
            <w:r w:rsidRPr="001622CF">
              <w:rPr>
                <w:b/>
                <w:bCs/>
              </w:rPr>
              <w:t>Заказчик:</w:t>
            </w:r>
          </w:p>
        </w:tc>
        <w:tc>
          <w:tcPr>
            <w:tcW w:w="685" w:type="dxa"/>
            <w:gridSpan w:val="3"/>
          </w:tcPr>
          <w:p w:rsidR="00172113" w:rsidRPr="001622CF" w:rsidRDefault="00172113" w:rsidP="008A4C98">
            <w:pPr>
              <w:spacing w:before="120" w:after="120"/>
            </w:pPr>
          </w:p>
        </w:tc>
        <w:tc>
          <w:tcPr>
            <w:tcW w:w="3969" w:type="dxa"/>
          </w:tcPr>
          <w:p w:rsidR="00172113" w:rsidRDefault="008A4C98" w:rsidP="008A4C98">
            <w:pPr>
              <w:spacing w:before="120" w:after="120"/>
              <w:rPr>
                <w:b/>
                <w:bCs/>
                <w:lang w:val="en-US"/>
              </w:rPr>
            </w:pPr>
            <w:r>
              <w:rPr>
                <w:b/>
                <w:bCs/>
              </w:rPr>
              <w:t>Исполнитель:</w:t>
            </w:r>
          </w:p>
        </w:tc>
      </w:tr>
      <w:tr w:rsidR="00172113" w:rsidRPr="001622CF" w:rsidTr="008A4C98">
        <w:trPr>
          <w:gridBefore w:val="1"/>
          <w:gridAfter w:val="1"/>
          <w:wBefore w:w="70" w:type="dxa"/>
          <w:wAfter w:w="741" w:type="dxa"/>
          <w:trHeight w:val="954"/>
        </w:trPr>
        <w:tc>
          <w:tcPr>
            <w:tcW w:w="4395" w:type="dxa"/>
          </w:tcPr>
          <w:p w:rsidR="00172113" w:rsidRPr="001622CF" w:rsidRDefault="00172113" w:rsidP="008A4C98">
            <w:pPr>
              <w:rPr>
                <w:b/>
                <w:bCs/>
              </w:rPr>
            </w:pPr>
            <w:r w:rsidRPr="001622CF">
              <w:rPr>
                <w:b/>
                <w:bCs/>
              </w:rPr>
              <w:t>Государственное бюджетное образовательное  учреждение высшего профессионального образования Московской области Международный университет природы, общества и человека "Дубна"</w:t>
            </w:r>
          </w:p>
          <w:p w:rsidR="00172113" w:rsidRPr="001622CF" w:rsidRDefault="00172113" w:rsidP="008A4C98"/>
        </w:tc>
        <w:tc>
          <w:tcPr>
            <w:tcW w:w="685" w:type="dxa"/>
            <w:gridSpan w:val="3"/>
          </w:tcPr>
          <w:p w:rsidR="00172113" w:rsidRPr="001622CF" w:rsidRDefault="00172113" w:rsidP="008A4C98"/>
        </w:tc>
        <w:tc>
          <w:tcPr>
            <w:tcW w:w="3969" w:type="dxa"/>
          </w:tcPr>
          <w:p w:rsidR="00172113" w:rsidRPr="007770A2" w:rsidRDefault="008A4C98" w:rsidP="008A4C98">
            <w:pPr>
              <w:pStyle w:val="a5"/>
              <w:spacing w:before="120"/>
              <w:ind w:left="0"/>
              <w:rPr>
                <w:b/>
              </w:rPr>
            </w:pPr>
            <w:r w:rsidRPr="007770A2">
              <w:rPr>
                <w:b/>
                <w:color w:val="000000"/>
              </w:rPr>
              <w:t>Некоммерческое партнерство "Национальный Электронно-Информационный Консорциум"</w:t>
            </w:r>
          </w:p>
        </w:tc>
      </w:tr>
      <w:tr w:rsidR="00172113" w:rsidRPr="001622CF" w:rsidTr="008A4C98">
        <w:trPr>
          <w:gridBefore w:val="1"/>
          <w:gridAfter w:val="1"/>
          <w:wBefore w:w="70" w:type="dxa"/>
          <w:wAfter w:w="741" w:type="dxa"/>
          <w:trHeight w:val="4402"/>
        </w:trPr>
        <w:tc>
          <w:tcPr>
            <w:tcW w:w="4395" w:type="dxa"/>
          </w:tcPr>
          <w:p w:rsidR="00172113" w:rsidRPr="001622CF" w:rsidRDefault="00172113" w:rsidP="008A4C98">
            <w:pPr>
              <w:spacing w:line="360" w:lineRule="auto"/>
            </w:pPr>
            <w:smartTag w:uri="urn:schemas-microsoft-com:office:smarttags" w:element="metricconverter">
              <w:smartTagPr>
                <w:attr w:name="ProductID" w:val="141980, г"/>
              </w:smartTagPr>
              <w:r w:rsidRPr="001622CF">
                <w:t>141980, г</w:t>
              </w:r>
            </w:smartTag>
            <w:r w:rsidRPr="001622CF">
              <w:t>. Дубна, Московская  область, ул. Университетская, 19</w:t>
            </w:r>
          </w:p>
          <w:p w:rsidR="00172113" w:rsidRPr="001622CF" w:rsidRDefault="00172113" w:rsidP="008A4C98">
            <w:pPr>
              <w:spacing w:line="360" w:lineRule="auto"/>
            </w:pPr>
            <w:r w:rsidRPr="001622CF">
              <w:t>ИНН 5010010374 КПП 501001001</w:t>
            </w:r>
          </w:p>
          <w:p w:rsidR="00172113" w:rsidRPr="001622CF" w:rsidRDefault="00172113" w:rsidP="008A4C98">
            <w:pPr>
              <w:spacing w:line="360" w:lineRule="auto"/>
            </w:pPr>
            <w:r w:rsidRPr="001622CF">
              <w:t xml:space="preserve">Получатель: Минфин Московской области (университет «Дубна»; </w:t>
            </w:r>
            <w:proofErr w:type="gramStart"/>
            <w:r w:rsidRPr="001622CF">
              <w:t>л</w:t>
            </w:r>
            <w:proofErr w:type="gramEnd"/>
            <w:r w:rsidRPr="001622CF">
              <w:t>/с 20014100060)</w:t>
            </w:r>
          </w:p>
          <w:p w:rsidR="00172113" w:rsidRPr="001622CF" w:rsidRDefault="00172113" w:rsidP="008A4C98">
            <w:pPr>
              <w:spacing w:line="360" w:lineRule="auto"/>
            </w:pPr>
            <w:proofErr w:type="gramStart"/>
            <w:r w:rsidRPr="001622CF">
              <w:t>р</w:t>
            </w:r>
            <w:proofErr w:type="gramEnd"/>
            <w:r w:rsidRPr="001622CF">
              <w:t>/с 40601810700003000001</w:t>
            </w:r>
          </w:p>
          <w:p w:rsidR="00172113" w:rsidRPr="001622CF" w:rsidRDefault="00172113" w:rsidP="008A4C98">
            <w:pPr>
              <w:spacing w:line="360" w:lineRule="auto"/>
            </w:pPr>
            <w:r w:rsidRPr="001622CF">
              <w:t>Банк получателя Отделение 1 Московского ГТУ Банка России, г. Москва</w:t>
            </w:r>
          </w:p>
          <w:p w:rsidR="00172113" w:rsidRPr="001622CF" w:rsidRDefault="00172113" w:rsidP="008A4C98">
            <w:pPr>
              <w:spacing w:line="360" w:lineRule="auto"/>
            </w:pPr>
            <w:r w:rsidRPr="001622CF">
              <w:t>БИК 044583001</w:t>
            </w:r>
          </w:p>
          <w:p w:rsidR="00172113" w:rsidRPr="001622CF" w:rsidRDefault="00172113" w:rsidP="008A4C98">
            <w:pPr>
              <w:pStyle w:val="a3"/>
              <w:tabs>
                <w:tab w:val="left" w:pos="9900"/>
              </w:tabs>
              <w:spacing w:before="0" w:after="0"/>
              <w:ind w:right="23"/>
            </w:pPr>
          </w:p>
        </w:tc>
        <w:tc>
          <w:tcPr>
            <w:tcW w:w="685" w:type="dxa"/>
            <w:gridSpan w:val="3"/>
          </w:tcPr>
          <w:p w:rsidR="00172113" w:rsidRPr="001622CF" w:rsidRDefault="00172113" w:rsidP="008A4C98"/>
        </w:tc>
        <w:tc>
          <w:tcPr>
            <w:tcW w:w="3969" w:type="dxa"/>
          </w:tcPr>
          <w:p w:rsidR="008A4C98" w:rsidRDefault="008A4C98" w:rsidP="008A4C98">
            <w:pPr>
              <w:pStyle w:val="a3"/>
              <w:tabs>
                <w:tab w:val="left" w:pos="9900"/>
              </w:tabs>
              <w:spacing w:before="0" w:after="0"/>
              <w:ind w:right="23"/>
            </w:pPr>
            <w:r w:rsidRPr="007770A2">
              <w:t>101000 г</w:t>
            </w:r>
            <w:proofErr w:type="gramStart"/>
            <w:r w:rsidRPr="007770A2">
              <w:t>.М</w:t>
            </w:r>
            <w:proofErr w:type="gramEnd"/>
            <w:r w:rsidRPr="007770A2">
              <w:t>осква Армянский пер. д.1/8 стр.1</w:t>
            </w:r>
          </w:p>
          <w:p w:rsidR="008A4C98" w:rsidRDefault="008A4C98" w:rsidP="008A4C98">
            <w:pPr>
              <w:pStyle w:val="a3"/>
              <w:tabs>
                <w:tab w:val="left" w:pos="9900"/>
              </w:tabs>
              <w:spacing w:before="0" w:after="0"/>
              <w:ind w:right="23"/>
            </w:pPr>
            <w:r w:rsidRPr="008A4C98">
              <w:t>ИНН/КПП 7701318034 / 770101001</w:t>
            </w:r>
          </w:p>
          <w:p w:rsidR="008A4C98" w:rsidRDefault="008A4C98" w:rsidP="008A4C98">
            <w:pPr>
              <w:pStyle w:val="a3"/>
              <w:tabs>
                <w:tab w:val="left" w:pos="9900"/>
              </w:tabs>
              <w:spacing w:before="0" w:after="0"/>
              <w:ind w:right="23"/>
            </w:pPr>
            <w:proofErr w:type="gramStart"/>
            <w:r>
              <w:t>Р</w:t>
            </w:r>
            <w:proofErr w:type="gramEnd"/>
            <w:r>
              <w:t>/</w:t>
            </w:r>
            <w:proofErr w:type="spellStart"/>
            <w:r>
              <w:t>сч</w:t>
            </w:r>
            <w:proofErr w:type="spellEnd"/>
            <w:r>
              <w:t xml:space="preserve"> </w:t>
            </w:r>
            <w:r w:rsidRPr="007770A2">
              <w:t>40703810738040103963</w:t>
            </w:r>
            <w:r>
              <w:t xml:space="preserve"> </w:t>
            </w:r>
            <w:r w:rsidRPr="007770A2">
              <w:t>в Московском банке Сбербанка России ОАО г. Москва</w:t>
            </w:r>
          </w:p>
          <w:p w:rsidR="008A4C98" w:rsidRDefault="008A4C98" w:rsidP="008A4C98">
            <w:pPr>
              <w:pStyle w:val="a3"/>
              <w:tabs>
                <w:tab w:val="left" w:pos="9900"/>
              </w:tabs>
              <w:spacing w:before="0" w:after="0"/>
              <w:ind w:right="23"/>
            </w:pPr>
            <w:proofErr w:type="spellStart"/>
            <w:r>
              <w:t>Кор</w:t>
            </w:r>
            <w:proofErr w:type="spellEnd"/>
            <w:r>
              <w:t>/</w:t>
            </w:r>
            <w:proofErr w:type="spellStart"/>
            <w:r>
              <w:t>сч</w:t>
            </w:r>
            <w:proofErr w:type="spellEnd"/>
            <w:r>
              <w:t xml:space="preserve"> </w:t>
            </w:r>
            <w:r>
              <w:rPr>
                <w:lang w:val="en-US"/>
              </w:rPr>
              <w:t>30101810400000000225</w:t>
            </w:r>
          </w:p>
          <w:p w:rsidR="008A4C98" w:rsidRPr="008A4C98" w:rsidRDefault="008A4C98" w:rsidP="008A4C98">
            <w:pPr>
              <w:pStyle w:val="a3"/>
              <w:tabs>
                <w:tab w:val="left" w:pos="9900"/>
              </w:tabs>
              <w:spacing w:before="0" w:after="0"/>
              <w:ind w:right="23"/>
            </w:pPr>
            <w:r>
              <w:t xml:space="preserve">Код БИК </w:t>
            </w:r>
            <w:r>
              <w:rPr>
                <w:lang w:val="en-US"/>
              </w:rPr>
              <w:t>044525225</w:t>
            </w:r>
          </w:p>
        </w:tc>
      </w:tr>
      <w:tr w:rsidR="001622CF" w:rsidRPr="001622CF" w:rsidTr="008A4C98">
        <w:trPr>
          <w:trHeight w:val="866"/>
        </w:trPr>
        <w:tc>
          <w:tcPr>
            <w:tcW w:w="4640" w:type="dxa"/>
            <w:gridSpan w:val="3"/>
          </w:tcPr>
          <w:p w:rsidR="001622CF" w:rsidRDefault="001A306D" w:rsidP="008A4C98">
            <w:proofErr w:type="gramStart"/>
            <w:r>
              <w:t>Исполняющий</w:t>
            </w:r>
            <w:proofErr w:type="gramEnd"/>
            <w:r>
              <w:t xml:space="preserve"> обязанности </w:t>
            </w:r>
            <w:r w:rsidRPr="001622CF">
              <w:t>Ректор</w:t>
            </w:r>
            <w:r>
              <w:t>а</w:t>
            </w:r>
            <w:r w:rsidRPr="001622CF">
              <w:t xml:space="preserve"> </w:t>
            </w:r>
          </w:p>
          <w:p w:rsidR="001A306D" w:rsidRPr="001622CF" w:rsidRDefault="001A306D" w:rsidP="008A4C98"/>
          <w:p w:rsidR="001622CF" w:rsidRPr="001622CF" w:rsidRDefault="001622CF" w:rsidP="008A4C98">
            <w:r w:rsidRPr="001622CF">
              <w:t>___________</w:t>
            </w:r>
            <w:r w:rsidR="008A4C98">
              <w:t>________</w:t>
            </w:r>
            <w:r w:rsidRPr="001622CF">
              <w:t>__/Д. В. Фурсаев/</w:t>
            </w:r>
          </w:p>
          <w:p w:rsidR="00B63523" w:rsidRDefault="001622CF" w:rsidP="008A4C98">
            <w:r w:rsidRPr="001622CF">
              <w:t xml:space="preserve"> </w:t>
            </w:r>
          </w:p>
          <w:p w:rsidR="001622CF" w:rsidRPr="001622CF" w:rsidRDefault="001622CF" w:rsidP="008A4C98">
            <w:r w:rsidRPr="001622CF">
              <w:t xml:space="preserve">                     МП</w:t>
            </w:r>
          </w:p>
        </w:tc>
        <w:tc>
          <w:tcPr>
            <w:tcW w:w="320" w:type="dxa"/>
          </w:tcPr>
          <w:p w:rsidR="001622CF" w:rsidRPr="001622CF" w:rsidRDefault="001622CF" w:rsidP="008A4C98"/>
        </w:tc>
        <w:tc>
          <w:tcPr>
            <w:tcW w:w="4900" w:type="dxa"/>
            <w:gridSpan w:val="3"/>
          </w:tcPr>
          <w:p w:rsidR="008A4C98" w:rsidRDefault="008A4C98" w:rsidP="008A4C98">
            <w:pPr>
              <w:pStyle w:val="a3"/>
              <w:tabs>
                <w:tab w:val="left" w:pos="9900"/>
              </w:tabs>
              <w:spacing w:before="0" w:after="0"/>
              <w:ind w:right="21"/>
              <w:jc w:val="left"/>
            </w:pPr>
            <w:r w:rsidRPr="007770A2">
              <w:t>Исполнительный директор НП "НЭИКОН"</w:t>
            </w:r>
          </w:p>
          <w:p w:rsidR="001622CF" w:rsidRPr="001622CF" w:rsidRDefault="008A4C98" w:rsidP="008A4C98">
            <w:pPr>
              <w:pStyle w:val="a3"/>
              <w:tabs>
                <w:tab w:val="left" w:pos="9900"/>
              </w:tabs>
              <w:spacing w:before="0" w:after="0"/>
              <w:ind w:right="21"/>
              <w:jc w:val="left"/>
            </w:pPr>
            <w:r w:rsidRPr="007770A2">
              <w:t>_</w:t>
            </w:r>
            <w:r>
              <w:t xml:space="preserve">_____________________ / </w:t>
            </w:r>
            <w:r w:rsidRPr="007770A2">
              <w:t xml:space="preserve">А. Ю. Кузнецов </w:t>
            </w:r>
            <w:r>
              <w:t>/</w:t>
            </w:r>
          </w:p>
          <w:p w:rsidR="001622CF" w:rsidRPr="001622CF" w:rsidRDefault="001622CF" w:rsidP="008A4C98">
            <w:r w:rsidRPr="001622CF">
              <w:t xml:space="preserve"> </w:t>
            </w:r>
            <w:r w:rsidR="008A4C98">
              <w:t xml:space="preserve">       </w:t>
            </w:r>
            <w:r w:rsidRPr="001622CF">
              <w:t xml:space="preserve">              МП</w:t>
            </w:r>
          </w:p>
        </w:tc>
      </w:tr>
    </w:tbl>
    <w:p w:rsidR="001622CF" w:rsidRPr="001B64D9" w:rsidRDefault="001622CF" w:rsidP="001622CF">
      <w:pPr>
        <w:pageBreakBefore/>
        <w:jc w:val="right"/>
        <w:rPr>
          <w:b/>
          <w:bCs/>
          <w:sz w:val="22"/>
          <w:szCs w:val="22"/>
        </w:rPr>
      </w:pPr>
      <w:r w:rsidRPr="001B64D9">
        <w:rPr>
          <w:b/>
          <w:bCs/>
          <w:sz w:val="22"/>
          <w:szCs w:val="22"/>
        </w:rPr>
        <w:lastRenderedPageBreak/>
        <w:t>Приложение 1</w:t>
      </w:r>
    </w:p>
    <w:p w:rsidR="001622CF" w:rsidRPr="001B64D9" w:rsidRDefault="001622CF" w:rsidP="001622CF">
      <w:pPr>
        <w:jc w:val="right"/>
        <w:rPr>
          <w:b/>
          <w:bCs/>
          <w:sz w:val="22"/>
          <w:szCs w:val="22"/>
        </w:rPr>
      </w:pPr>
      <w:r w:rsidRPr="001B64D9">
        <w:rPr>
          <w:b/>
          <w:bCs/>
          <w:sz w:val="22"/>
          <w:szCs w:val="22"/>
        </w:rPr>
        <w:t xml:space="preserve">К договору №  </w:t>
      </w:r>
    </w:p>
    <w:p w:rsidR="007256A9" w:rsidRPr="001B64D9" w:rsidRDefault="001B64D9" w:rsidP="001622CF">
      <w:pPr>
        <w:jc w:val="right"/>
        <w:rPr>
          <w:b/>
          <w:bCs/>
          <w:sz w:val="22"/>
          <w:szCs w:val="22"/>
        </w:rPr>
      </w:pPr>
      <w:r w:rsidRPr="001B64D9">
        <w:rPr>
          <w:color w:val="333333"/>
          <w:sz w:val="22"/>
          <w:szCs w:val="22"/>
        </w:rPr>
        <w:t>0348200025413000039-0150338-01</w:t>
      </w:r>
    </w:p>
    <w:p w:rsidR="001622CF" w:rsidRPr="001B64D9" w:rsidRDefault="001B64D9" w:rsidP="001622CF">
      <w:pPr>
        <w:jc w:val="right"/>
        <w:rPr>
          <w:sz w:val="22"/>
          <w:szCs w:val="22"/>
        </w:rPr>
      </w:pPr>
      <w:r w:rsidRPr="001B64D9">
        <w:rPr>
          <w:b/>
          <w:bCs/>
          <w:sz w:val="22"/>
          <w:szCs w:val="22"/>
        </w:rPr>
        <w:t>от «30</w:t>
      </w:r>
      <w:r w:rsidR="001622CF" w:rsidRPr="001B64D9">
        <w:rPr>
          <w:b/>
          <w:bCs/>
          <w:sz w:val="22"/>
          <w:szCs w:val="22"/>
        </w:rPr>
        <w:t xml:space="preserve">» </w:t>
      </w:r>
      <w:r w:rsidRPr="001B64D9">
        <w:rPr>
          <w:b/>
          <w:bCs/>
          <w:sz w:val="22"/>
          <w:szCs w:val="22"/>
        </w:rPr>
        <w:t xml:space="preserve">декабря </w:t>
      </w:r>
      <w:r w:rsidR="001622CF" w:rsidRPr="001B64D9">
        <w:rPr>
          <w:b/>
          <w:bCs/>
          <w:sz w:val="22"/>
          <w:szCs w:val="22"/>
        </w:rPr>
        <w:t xml:space="preserve"> 2013г.</w:t>
      </w:r>
    </w:p>
    <w:p w:rsidR="001622CF" w:rsidRPr="001622CF" w:rsidRDefault="001622CF" w:rsidP="001622CF">
      <w:pPr>
        <w:jc w:val="right"/>
      </w:pPr>
    </w:p>
    <w:p w:rsidR="001622CF" w:rsidRPr="001622CF" w:rsidRDefault="001622CF" w:rsidP="001622CF">
      <w:pPr>
        <w:jc w:val="right"/>
      </w:pPr>
    </w:p>
    <w:p w:rsidR="001622CF" w:rsidRPr="001622CF" w:rsidRDefault="001622CF" w:rsidP="001622CF">
      <w:pPr>
        <w:jc w:val="right"/>
      </w:pPr>
    </w:p>
    <w:p w:rsidR="001622CF" w:rsidRDefault="001622CF" w:rsidP="007256A9">
      <w:pPr>
        <w:pStyle w:val="a4"/>
        <w:widowControl w:val="0"/>
        <w:numPr>
          <w:ilvl w:val="0"/>
          <w:numId w:val="1"/>
        </w:numPr>
        <w:tabs>
          <w:tab w:val="clear" w:pos="720"/>
          <w:tab w:val="left" w:pos="284"/>
        </w:tabs>
        <w:suppressAutoHyphens/>
        <w:spacing w:after="0" w:line="240" w:lineRule="auto"/>
        <w:ind w:left="0" w:firstLine="0"/>
        <w:contextualSpacing w:val="0"/>
        <w:jc w:val="both"/>
        <w:rPr>
          <w:rFonts w:ascii="Times New Roman" w:hAnsi="Times New Roman"/>
          <w:sz w:val="24"/>
          <w:szCs w:val="24"/>
        </w:rPr>
      </w:pPr>
      <w:r w:rsidRPr="001622CF">
        <w:rPr>
          <w:rFonts w:ascii="Times New Roman" w:hAnsi="Times New Roman"/>
          <w:sz w:val="24"/>
          <w:szCs w:val="24"/>
        </w:rPr>
        <w:t>Оказание услуг по подключению и обеспечению доступа к следующим электронным ресурсам</w:t>
      </w:r>
      <w:r w:rsidR="008A4C98">
        <w:rPr>
          <w:rFonts w:ascii="Times New Roman" w:hAnsi="Times New Roman"/>
          <w:sz w:val="24"/>
          <w:szCs w:val="24"/>
        </w:rPr>
        <w:t xml:space="preserve"> компании </w:t>
      </w:r>
      <w:r w:rsidR="008A4C98" w:rsidRPr="008A4C98">
        <w:rPr>
          <w:rFonts w:ascii="Times New Roman" w:hAnsi="Times New Roman"/>
          <w:sz w:val="24"/>
          <w:szCs w:val="24"/>
          <w:lang w:val="en-US"/>
        </w:rPr>
        <w:t>THOMSON</w:t>
      </w:r>
      <w:r w:rsidR="008A4C98" w:rsidRPr="00B57654">
        <w:rPr>
          <w:rFonts w:ascii="Times New Roman" w:hAnsi="Times New Roman"/>
          <w:sz w:val="24"/>
          <w:szCs w:val="24"/>
        </w:rPr>
        <w:t xml:space="preserve"> </w:t>
      </w:r>
      <w:r w:rsidR="008A4C98" w:rsidRPr="008A4C98">
        <w:rPr>
          <w:rFonts w:ascii="Times New Roman" w:hAnsi="Times New Roman"/>
          <w:sz w:val="24"/>
          <w:szCs w:val="24"/>
          <w:lang w:val="en-US"/>
        </w:rPr>
        <w:t>REUTERS</w:t>
      </w:r>
      <w:r w:rsidR="008A4C98" w:rsidRPr="00B57654">
        <w:rPr>
          <w:rFonts w:ascii="Times New Roman" w:hAnsi="Times New Roman"/>
          <w:sz w:val="24"/>
          <w:szCs w:val="24"/>
        </w:rPr>
        <w:t xml:space="preserve"> </w:t>
      </w:r>
      <w:r w:rsidR="008A4C98" w:rsidRPr="008A4C98">
        <w:rPr>
          <w:rFonts w:ascii="Times New Roman" w:hAnsi="Times New Roman"/>
          <w:sz w:val="24"/>
          <w:szCs w:val="24"/>
          <w:lang w:val="en-US"/>
        </w:rPr>
        <w:t>SCIENTIFIC</w:t>
      </w:r>
      <w:r w:rsidR="008A4C98" w:rsidRPr="00B57654">
        <w:rPr>
          <w:rFonts w:ascii="Times New Roman" w:hAnsi="Times New Roman"/>
          <w:sz w:val="24"/>
          <w:szCs w:val="24"/>
        </w:rPr>
        <w:t xml:space="preserve"> </w:t>
      </w:r>
      <w:r w:rsidR="008A4C98" w:rsidRPr="008A4C98">
        <w:rPr>
          <w:rFonts w:ascii="Times New Roman" w:hAnsi="Times New Roman"/>
          <w:sz w:val="24"/>
          <w:szCs w:val="24"/>
          <w:lang w:val="en-US"/>
        </w:rPr>
        <w:t>LLC</w:t>
      </w:r>
      <w:r w:rsidRPr="001622CF">
        <w:rPr>
          <w:rFonts w:ascii="Times New Roman" w:hAnsi="Times New Roman"/>
          <w:sz w:val="24"/>
          <w:szCs w:val="24"/>
        </w:rPr>
        <w:t>:</w:t>
      </w:r>
    </w:p>
    <w:p w:rsidR="008A4C98" w:rsidRPr="001622CF" w:rsidRDefault="008A4C98" w:rsidP="008A4C98">
      <w:pPr>
        <w:pStyle w:val="a4"/>
        <w:widowControl w:val="0"/>
        <w:tabs>
          <w:tab w:val="left" w:pos="284"/>
        </w:tabs>
        <w:suppressAutoHyphens/>
        <w:spacing w:after="0" w:line="240" w:lineRule="auto"/>
        <w:ind w:left="0"/>
        <w:contextualSpacing w:val="0"/>
        <w:jc w:val="both"/>
        <w:rPr>
          <w:rFonts w:ascii="Times New Roman" w:hAnsi="Times New Roman"/>
          <w:sz w:val="24"/>
          <w:szCs w:val="24"/>
        </w:rPr>
      </w:pPr>
    </w:p>
    <w:p w:rsidR="008A4C98" w:rsidRPr="008A4C98" w:rsidRDefault="00B57654" w:rsidP="008A4C98">
      <w:pPr>
        <w:pStyle w:val="a4"/>
        <w:tabs>
          <w:tab w:val="left" w:pos="284"/>
        </w:tabs>
        <w:ind w:left="0"/>
        <w:rPr>
          <w:rFonts w:ascii="Times New Roman" w:hAnsi="Times New Roman"/>
          <w:sz w:val="24"/>
          <w:szCs w:val="24"/>
          <w:lang w:val="en-US"/>
        </w:rPr>
      </w:pPr>
      <w:r w:rsidRPr="00B57654">
        <w:rPr>
          <w:rFonts w:ascii="Times New Roman" w:hAnsi="Times New Roman"/>
          <w:sz w:val="24"/>
          <w:szCs w:val="24"/>
          <w:lang w:val="en-US"/>
        </w:rPr>
        <w:t xml:space="preserve">- </w:t>
      </w:r>
      <w:r w:rsidR="008A4C98" w:rsidRPr="008A4C98">
        <w:rPr>
          <w:rFonts w:ascii="Times New Roman" w:hAnsi="Times New Roman"/>
          <w:sz w:val="24"/>
          <w:szCs w:val="24"/>
          <w:lang w:val="en-US"/>
        </w:rPr>
        <w:t>Web of Science</w:t>
      </w:r>
    </w:p>
    <w:p w:rsidR="001622CF" w:rsidRPr="008A4C98" w:rsidRDefault="00B57654" w:rsidP="008A4C98">
      <w:pPr>
        <w:pStyle w:val="a4"/>
        <w:tabs>
          <w:tab w:val="left" w:pos="284"/>
        </w:tabs>
        <w:ind w:left="0"/>
        <w:rPr>
          <w:rFonts w:ascii="Times New Roman" w:hAnsi="Times New Roman"/>
          <w:sz w:val="24"/>
          <w:szCs w:val="24"/>
          <w:lang w:val="en-US"/>
        </w:rPr>
      </w:pPr>
      <w:r w:rsidRPr="00B57654">
        <w:rPr>
          <w:rFonts w:ascii="Times New Roman" w:hAnsi="Times New Roman"/>
          <w:sz w:val="24"/>
          <w:szCs w:val="24"/>
          <w:lang w:val="en-US"/>
        </w:rPr>
        <w:t xml:space="preserve">- </w:t>
      </w:r>
      <w:proofErr w:type="spellStart"/>
      <w:r w:rsidR="008A4C98" w:rsidRPr="008A4C98">
        <w:rPr>
          <w:rFonts w:ascii="Times New Roman" w:hAnsi="Times New Roman"/>
          <w:sz w:val="24"/>
          <w:szCs w:val="24"/>
          <w:lang w:val="en-US"/>
        </w:rPr>
        <w:t>Архивы</w:t>
      </w:r>
      <w:proofErr w:type="spellEnd"/>
      <w:r w:rsidR="008A4C98" w:rsidRPr="008A4C98">
        <w:rPr>
          <w:rFonts w:ascii="Times New Roman" w:hAnsi="Times New Roman"/>
          <w:sz w:val="24"/>
          <w:szCs w:val="24"/>
          <w:lang w:val="en-US"/>
        </w:rPr>
        <w:t xml:space="preserve"> Web of Science</w:t>
      </w:r>
    </w:p>
    <w:p w:rsidR="008A4C98" w:rsidRPr="008A4C98" w:rsidRDefault="00B57654" w:rsidP="008A4C98">
      <w:pPr>
        <w:pStyle w:val="a4"/>
        <w:tabs>
          <w:tab w:val="left" w:pos="284"/>
        </w:tabs>
        <w:ind w:left="0"/>
        <w:rPr>
          <w:rFonts w:ascii="Times New Roman" w:hAnsi="Times New Roman"/>
          <w:sz w:val="24"/>
          <w:szCs w:val="24"/>
          <w:lang w:val="en-US"/>
        </w:rPr>
      </w:pPr>
      <w:r>
        <w:rPr>
          <w:rFonts w:ascii="Times New Roman" w:hAnsi="Times New Roman"/>
          <w:sz w:val="24"/>
          <w:szCs w:val="24"/>
        </w:rPr>
        <w:t xml:space="preserve">- </w:t>
      </w:r>
      <w:r w:rsidR="008A4C98" w:rsidRPr="008A4C98">
        <w:rPr>
          <w:rFonts w:ascii="Times New Roman" w:hAnsi="Times New Roman"/>
          <w:sz w:val="24"/>
          <w:szCs w:val="24"/>
          <w:lang w:val="en-US"/>
        </w:rPr>
        <w:t>Journal Citation Reports</w:t>
      </w:r>
    </w:p>
    <w:p w:rsidR="001622CF" w:rsidRPr="008A4C98" w:rsidRDefault="001622CF" w:rsidP="007256A9">
      <w:pPr>
        <w:pStyle w:val="a4"/>
        <w:tabs>
          <w:tab w:val="left" w:pos="284"/>
        </w:tabs>
        <w:ind w:left="0"/>
        <w:rPr>
          <w:rFonts w:ascii="Times New Roman" w:hAnsi="Times New Roman"/>
          <w:sz w:val="24"/>
          <w:szCs w:val="24"/>
          <w:lang w:val="en-US"/>
        </w:rPr>
      </w:pPr>
    </w:p>
    <w:p w:rsidR="001622CF" w:rsidRPr="001622CF" w:rsidRDefault="001622CF" w:rsidP="007256A9">
      <w:pPr>
        <w:pStyle w:val="a4"/>
        <w:widowControl w:val="0"/>
        <w:numPr>
          <w:ilvl w:val="0"/>
          <w:numId w:val="1"/>
        </w:numPr>
        <w:tabs>
          <w:tab w:val="clear" w:pos="720"/>
          <w:tab w:val="left" w:pos="284"/>
        </w:tabs>
        <w:suppressAutoHyphens/>
        <w:spacing w:after="0" w:line="240" w:lineRule="auto"/>
        <w:ind w:left="0" w:firstLine="0"/>
        <w:contextualSpacing w:val="0"/>
        <w:jc w:val="both"/>
        <w:rPr>
          <w:rFonts w:ascii="Times New Roman" w:hAnsi="Times New Roman"/>
          <w:sz w:val="24"/>
          <w:szCs w:val="24"/>
        </w:rPr>
      </w:pPr>
      <w:r w:rsidRPr="001622CF">
        <w:rPr>
          <w:rFonts w:ascii="Times New Roman" w:hAnsi="Times New Roman"/>
          <w:sz w:val="24"/>
          <w:szCs w:val="24"/>
        </w:rPr>
        <w:t>Стоимость услуг:</w:t>
      </w:r>
    </w:p>
    <w:p w:rsidR="001622CF" w:rsidRPr="001622CF" w:rsidRDefault="001622CF" w:rsidP="007256A9">
      <w:pPr>
        <w:pStyle w:val="a4"/>
        <w:tabs>
          <w:tab w:val="left" w:pos="284"/>
        </w:tabs>
        <w:ind w:left="0"/>
        <w:rPr>
          <w:rFonts w:ascii="Times New Roman" w:hAnsi="Times New Roman"/>
          <w:sz w:val="24"/>
          <w:szCs w:val="24"/>
        </w:rPr>
      </w:pPr>
    </w:p>
    <w:p w:rsidR="001622CF" w:rsidRPr="001622CF" w:rsidRDefault="001622CF" w:rsidP="00B57654">
      <w:pPr>
        <w:pStyle w:val="a4"/>
        <w:tabs>
          <w:tab w:val="left" w:pos="284"/>
        </w:tabs>
        <w:ind w:left="0"/>
        <w:jc w:val="both"/>
        <w:rPr>
          <w:rFonts w:ascii="Times New Roman" w:hAnsi="Times New Roman"/>
          <w:sz w:val="24"/>
          <w:szCs w:val="24"/>
        </w:rPr>
      </w:pPr>
      <w:proofErr w:type="gramStart"/>
      <w:r w:rsidRPr="001622CF">
        <w:rPr>
          <w:rFonts w:ascii="Times New Roman" w:hAnsi="Times New Roman"/>
          <w:color w:val="000000"/>
          <w:sz w:val="24"/>
          <w:szCs w:val="24"/>
        </w:rPr>
        <w:t xml:space="preserve">Цена услуг по настоящему Договору составляет </w:t>
      </w:r>
      <w:r w:rsidR="0075516B" w:rsidRPr="0075516B">
        <w:rPr>
          <w:rFonts w:ascii="Times New Roman" w:hAnsi="Times New Roman"/>
          <w:color w:val="000000"/>
          <w:sz w:val="24"/>
          <w:szCs w:val="24"/>
        </w:rPr>
        <w:t>1 797 400</w:t>
      </w:r>
      <w:r w:rsidR="00B57654" w:rsidRPr="00B57654">
        <w:rPr>
          <w:rFonts w:ascii="Times New Roman" w:hAnsi="Times New Roman"/>
          <w:color w:val="000000"/>
          <w:sz w:val="24"/>
          <w:szCs w:val="24"/>
        </w:rPr>
        <w:t xml:space="preserve"> (</w:t>
      </w:r>
      <w:r w:rsidR="0075516B" w:rsidRPr="0075516B">
        <w:rPr>
          <w:rFonts w:ascii="Times New Roman" w:hAnsi="Times New Roman"/>
          <w:color w:val="000000"/>
          <w:sz w:val="24"/>
          <w:szCs w:val="24"/>
        </w:rPr>
        <w:t>Один миллион семьсот девяносто семь тысяч четыреста рублей</w:t>
      </w:r>
      <w:r w:rsidR="00B57654" w:rsidRPr="00B57654">
        <w:rPr>
          <w:rFonts w:ascii="Times New Roman" w:hAnsi="Times New Roman"/>
          <w:color w:val="000000"/>
          <w:sz w:val="24"/>
          <w:szCs w:val="24"/>
        </w:rPr>
        <w:t xml:space="preserve">) рублей  00 копеек, в т.ч. НДС 18% - </w:t>
      </w:r>
      <w:r w:rsidR="0075516B" w:rsidRPr="0075516B">
        <w:rPr>
          <w:rFonts w:ascii="Times New Roman" w:hAnsi="Times New Roman"/>
          <w:color w:val="000000"/>
          <w:sz w:val="24"/>
          <w:szCs w:val="24"/>
        </w:rPr>
        <w:t>274 179</w:t>
      </w:r>
      <w:r w:rsidR="00B57654" w:rsidRPr="00B57654">
        <w:rPr>
          <w:rFonts w:ascii="Times New Roman" w:hAnsi="Times New Roman"/>
          <w:color w:val="000000"/>
          <w:sz w:val="24"/>
          <w:szCs w:val="24"/>
        </w:rPr>
        <w:t xml:space="preserve"> (</w:t>
      </w:r>
      <w:r w:rsidR="0075516B" w:rsidRPr="0075516B">
        <w:rPr>
          <w:rFonts w:ascii="Times New Roman" w:hAnsi="Times New Roman"/>
          <w:color w:val="000000"/>
          <w:sz w:val="24"/>
          <w:szCs w:val="24"/>
        </w:rPr>
        <w:t>Двести семьдесят четыре ты</w:t>
      </w:r>
      <w:r w:rsidR="0075516B">
        <w:rPr>
          <w:rFonts w:ascii="Times New Roman" w:hAnsi="Times New Roman"/>
          <w:color w:val="000000"/>
          <w:sz w:val="24"/>
          <w:szCs w:val="24"/>
        </w:rPr>
        <w:t>сячи сто семьдесят девять</w:t>
      </w:r>
      <w:r w:rsidR="00B57654" w:rsidRPr="00B57654">
        <w:rPr>
          <w:rFonts w:ascii="Times New Roman" w:hAnsi="Times New Roman"/>
          <w:color w:val="000000"/>
          <w:sz w:val="24"/>
          <w:szCs w:val="24"/>
        </w:rPr>
        <w:t xml:space="preserve">) рублей </w:t>
      </w:r>
      <w:r w:rsidR="0075516B" w:rsidRPr="0075516B">
        <w:rPr>
          <w:rFonts w:ascii="Times New Roman" w:hAnsi="Times New Roman"/>
          <w:color w:val="000000"/>
          <w:sz w:val="24"/>
          <w:szCs w:val="24"/>
        </w:rPr>
        <w:t>66</w:t>
      </w:r>
      <w:r w:rsidR="00B57654" w:rsidRPr="00B57654">
        <w:rPr>
          <w:rFonts w:ascii="Times New Roman" w:hAnsi="Times New Roman"/>
          <w:color w:val="000000"/>
          <w:sz w:val="24"/>
          <w:szCs w:val="24"/>
        </w:rPr>
        <w:t xml:space="preserve"> копеек </w:t>
      </w:r>
      <w:r w:rsidRPr="001622CF">
        <w:rPr>
          <w:rFonts w:ascii="Times New Roman" w:hAnsi="Times New Roman"/>
          <w:color w:val="000000"/>
          <w:sz w:val="24"/>
          <w:szCs w:val="24"/>
        </w:rPr>
        <w:t>и включает компенсацию издержек Исполнителя и причитающееся ему вознаграждение, уплату всех возможных пошлин, налогов и сборов.</w:t>
      </w:r>
      <w:proofErr w:type="gramEnd"/>
    </w:p>
    <w:p w:rsidR="001622CF" w:rsidRPr="001622CF" w:rsidRDefault="001622CF" w:rsidP="00B57654">
      <w:pPr>
        <w:pStyle w:val="a4"/>
        <w:tabs>
          <w:tab w:val="left" w:pos="284"/>
        </w:tabs>
        <w:ind w:left="0"/>
        <w:jc w:val="both"/>
        <w:rPr>
          <w:rFonts w:ascii="Times New Roman" w:hAnsi="Times New Roman"/>
          <w:sz w:val="24"/>
          <w:szCs w:val="24"/>
        </w:rPr>
      </w:pPr>
    </w:p>
    <w:p w:rsidR="001622CF" w:rsidRPr="001622CF" w:rsidRDefault="001622CF" w:rsidP="007256A9">
      <w:pPr>
        <w:pStyle w:val="a4"/>
        <w:widowControl w:val="0"/>
        <w:numPr>
          <w:ilvl w:val="0"/>
          <w:numId w:val="1"/>
        </w:numPr>
        <w:tabs>
          <w:tab w:val="clear" w:pos="720"/>
          <w:tab w:val="left" w:pos="284"/>
        </w:tabs>
        <w:suppressAutoHyphens/>
        <w:spacing w:after="0" w:line="240" w:lineRule="auto"/>
        <w:ind w:left="0" w:firstLine="0"/>
        <w:contextualSpacing w:val="0"/>
        <w:jc w:val="both"/>
        <w:rPr>
          <w:rFonts w:ascii="Times New Roman" w:hAnsi="Times New Roman"/>
          <w:sz w:val="24"/>
          <w:szCs w:val="24"/>
        </w:rPr>
      </w:pPr>
      <w:r w:rsidRPr="001622CF">
        <w:rPr>
          <w:rFonts w:ascii="Times New Roman" w:hAnsi="Times New Roman"/>
          <w:sz w:val="24"/>
          <w:szCs w:val="24"/>
        </w:rPr>
        <w:t>Гарантированный срок предоставления доступа к ресурсам:</w:t>
      </w:r>
    </w:p>
    <w:p w:rsidR="001622CF" w:rsidRDefault="001622CF" w:rsidP="007256A9">
      <w:pPr>
        <w:pStyle w:val="a4"/>
        <w:tabs>
          <w:tab w:val="left" w:pos="284"/>
        </w:tabs>
        <w:ind w:left="0"/>
        <w:rPr>
          <w:rFonts w:ascii="Times New Roman" w:hAnsi="Times New Roman"/>
          <w:sz w:val="24"/>
          <w:szCs w:val="24"/>
        </w:rPr>
      </w:pPr>
    </w:p>
    <w:p w:rsidR="00DA1638" w:rsidRPr="00CA32EC" w:rsidRDefault="00DA1638" w:rsidP="00DA1638">
      <w:pPr>
        <w:pStyle w:val="a4"/>
        <w:ind w:left="0"/>
        <w:jc w:val="both"/>
        <w:rPr>
          <w:rFonts w:ascii="Times New Roman" w:hAnsi="Times New Roman"/>
          <w:sz w:val="24"/>
          <w:szCs w:val="24"/>
        </w:rPr>
      </w:pPr>
      <w:r w:rsidRPr="00CA32EC">
        <w:rPr>
          <w:rFonts w:ascii="Times New Roman" w:hAnsi="Times New Roman"/>
          <w:sz w:val="24"/>
          <w:szCs w:val="24"/>
        </w:rPr>
        <w:t>Срок оказания услуг по подключению</w:t>
      </w:r>
      <w:r>
        <w:rPr>
          <w:rFonts w:ascii="Times New Roman" w:hAnsi="Times New Roman"/>
          <w:sz w:val="24"/>
          <w:szCs w:val="24"/>
        </w:rPr>
        <w:t>:</w:t>
      </w:r>
      <w:r w:rsidRPr="00CA32EC">
        <w:rPr>
          <w:rFonts w:ascii="Times New Roman" w:hAnsi="Times New Roman"/>
          <w:sz w:val="24"/>
          <w:szCs w:val="24"/>
        </w:rPr>
        <w:t xml:space="preserve"> </w:t>
      </w:r>
      <w:r>
        <w:rPr>
          <w:rFonts w:ascii="Times New Roman" w:hAnsi="Times New Roman"/>
          <w:sz w:val="24"/>
          <w:szCs w:val="24"/>
        </w:rPr>
        <w:t>н</w:t>
      </w:r>
      <w:r w:rsidRPr="00CA32EC">
        <w:rPr>
          <w:rFonts w:ascii="Times New Roman" w:hAnsi="Times New Roman"/>
          <w:sz w:val="24"/>
          <w:szCs w:val="24"/>
        </w:rPr>
        <w:t xml:space="preserve">е позднее «01» января 2014 года. Обеспечение доступа производится с момента подключения до 31 </w:t>
      </w:r>
      <w:r>
        <w:rPr>
          <w:rFonts w:ascii="Times New Roman" w:hAnsi="Times New Roman"/>
          <w:sz w:val="24"/>
          <w:szCs w:val="24"/>
        </w:rPr>
        <w:t>октя</w:t>
      </w:r>
      <w:r w:rsidRPr="00CA32EC">
        <w:rPr>
          <w:rFonts w:ascii="Times New Roman" w:hAnsi="Times New Roman"/>
          <w:sz w:val="24"/>
          <w:szCs w:val="24"/>
        </w:rPr>
        <w:t>бря 2014 года.</w:t>
      </w:r>
    </w:p>
    <w:p w:rsidR="001622CF" w:rsidRPr="001622CF" w:rsidRDefault="001622CF" w:rsidP="00DA1638">
      <w:pPr>
        <w:pStyle w:val="a4"/>
        <w:jc w:val="both"/>
        <w:rPr>
          <w:rFonts w:ascii="Times New Roman" w:hAnsi="Times New Roman"/>
          <w:sz w:val="24"/>
          <w:szCs w:val="24"/>
        </w:rPr>
      </w:pPr>
    </w:p>
    <w:p w:rsidR="001622CF" w:rsidRPr="001622CF" w:rsidRDefault="001622CF" w:rsidP="00DA1638">
      <w:pPr>
        <w:pStyle w:val="a4"/>
        <w:jc w:val="both"/>
        <w:rPr>
          <w:rFonts w:ascii="Times New Roman" w:hAnsi="Times New Roman"/>
          <w:sz w:val="24"/>
          <w:szCs w:val="24"/>
        </w:rPr>
      </w:pPr>
    </w:p>
    <w:tbl>
      <w:tblPr>
        <w:tblStyle w:val="a6"/>
        <w:tblW w:w="0" w:type="auto"/>
        <w:tblLayout w:type="fixed"/>
        <w:tblLook w:val="01E0"/>
      </w:tblPr>
      <w:tblGrid>
        <w:gridCol w:w="2376"/>
        <w:gridCol w:w="6521"/>
      </w:tblGrid>
      <w:tr w:rsidR="00235236" w:rsidRPr="009A2C98" w:rsidTr="00235236">
        <w:tc>
          <w:tcPr>
            <w:tcW w:w="2376" w:type="dxa"/>
            <w:tcBorders>
              <w:top w:val="single" w:sz="4" w:space="0" w:color="auto"/>
              <w:left w:val="single" w:sz="4" w:space="0" w:color="auto"/>
              <w:bottom w:val="single" w:sz="4" w:space="0" w:color="auto"/>
              <w:right w:val="single" w:sz="4" w:space="0" w:color="auto"/>
            </w:tcBorders>
          </w:tcPr>
          <w:p w:rsidR="00235236" w:rsidRPr="009A2C98" w:rsidRDefault="00235236" w:rsidP="00EF77B3">
            <w:pPr>
              <w:jc w:val="right"/>
              <w:rPr>
                <w:b/>
                <w:bCs/>
                <w:sz w:val="22"/>
                <w:szCs w:val="22"/>
              </w:rPr>
            </w:pPr>
            <w:r w:rsidRPr="009A2C98">
              <w:rPr>
                <w:b/>
                <w:bCs/>
                <w:sz w:val="22"/>
                <w:szCs w:val="22"/>
              </w:rPr>
              <w:t>Наименование товара, работы, услуги.</w:t>
            </w:r>
          </w:p>
          <w:p w:rsidR="00235236" w:rsidRPr="009A2C98" w:rsidRDefault="00235236" w:rsidP="00EF77B3">
            <w:pPr>
              <w:jc w:val="right"/>
              <w:rPr>
                <w:sz w:val="22"/>
                <w:szCs w:val="22"/>
                <w:lang w:val="en-US"/>
              </w:rPr>
            </w:pPr>
          </w:p>
        </w:tc>
        <w:tc>
          <w:tcPr>
            <w:tcW w:w="6521" w:type="dxa"/>
            <w:tcBorders>
              <w:top w:val="single" w:sz="4" w:space="0" w:color="auto"/>
              <w:left w:val="single" w:sz="4" w:space="0" w:color="auto"/>
              <w:bottom w:val="single" w:sz="4" w:space="0" w:color="auto"/>
              <w:right w:val="single" w:sz="4" w:space="0" w:color="auto"/>
            </w:tcBorders>
          </w:tcPr>
          <w:p w:rsidR="00235236" w:rsidRPr="009A2C98" w:rsidRDefault="00235236" w:rsidP="00EF77B3">
            <w:pPr>
              <w:jc w:val="right"/>
              <w:rPr>
                <w:b/>
                <w:bCs/>
                <w:color w:val="FF0000"/>
                <w:sz w:val="22"/>
                <w:szCs w:val="22"/>
              </w:rPr>
            </w:pPr>
            <w:r w:rsidRPr="009A2C98">
              <w:rPr>
                <w:b/>
                <w:bCs/>
                <w:sz w:val="22"/>
                <w:szCs w:val="22"/>
              </w:rPr>
              <w:t>Характеристика товара, услуги, перечень работ</w:t>
            </w:r>
          </w:p>
          <w:p w:rsidR="00235236" w:rsidRPr="009A2C98" w:rsidRDefault="00235236" w:rsidP="00EF77B3">
            <w:pPr>
              <w:jc w:val="right"/>
              <w:rPr>
                <w:sz w:val="22"/>
                <w:szCs w:val="22"/>
              </w:rPr>
            </w:pPr>
          </w:p>
        </w:tc>
      </w:tr>
      <w:tr w:rsidR="00235236" w:rsidRPr="009A2C98" w:rsidTr="00235236">
        <w:tc>
          <w:tcPr>
            <w:tcW w:w="2376" w:type="dxa"/>
            <w:tcBorders>
              <w:top w:val="single" w:sz="4" w:space="0" w:color="auto"/>
              <w:left w:val="single" w:sz="4" w:space="0" w:color="auto"/>
              <w:bottom w:val="single" w:sz="4" w:space="0" w:color="auto"/>
              <w:right w:val="single" w:sz="4" w:space="0" w:color="auto"/>
            </w:tcBorders>
          </w:tcPr>
          <w:p w:rsidR="00235236" w:rsidRPr="00235236" w:rsidRDefault="00235236" w:rsidP="00EF77B3">
            <w:pPr>
              <w:rPr>
                <w:sz w:val="22"/>
                <w:szCs w:val="22"/>
              </w:rPr>
            </w:pPr>
            <w:r w:rsidRPr="009A2C98">
              <w:rPr>
                <w:color w:val="000000"/>
                <w:sz w:val="22"/>
                <w:szCs w:val="22"/>
              </w:rPr>
              <w:t xml:space="preserve">Услуги по подключению и предоставлению доступа к </w:t>
            </w:r>
            <w:r w:rsidRPr="009A2C98">
              <w:rPr>
                <w:sz w:val="22"/>
                <w:szCs w:val="22"/>
              </w:rPr>
              <w:t xml:space="preserve">электронным реферативным и </w:t>
            </w:r>
            <w:proofErr w:type="spellStart"/>
            <w:r w:rsidRPr="009A2C98">
              <w:rPr>
                <w:sz w:val="22"/>
                <w:szCs w:val="22"/>
              </w:rPr>
              <w:t>наукометрическим</w:t>
            </w:r>
            <w:proofErr w:type="spellEnd"/>
            <w:r w:rsidRPr="009A2C98">
              <w:rPr>
                <w:sz w:val="22"/>
                <w:szCs w:val="22"/>
              </w:rPr>
              <w:t xml:space="preserve"> базам данных компани</w:t>
            </w:r>
            <w:r>
              <w:rPr>
                <w:sz w:val="22"/>
                <w:szCs w:val="22"/>
              </w:rPr>
              <w:t>и</w:t>
            </w:r>
            <w:r w:rsidRPr="00302F04">
              <w:rPr>
                <w:sz w:val="22"/>
                <w:szCs w:val="22"/>
              </w:rPr>
              <w:t xml:space="preserve"> </w:t>
            </w:r>
            <w:r w:rsidRPr="009A2C98">
              <w:rPr>
                <w:sz w:val="22"/>
                <w:szCs w:val="22"/>
                <w:lang w:val="en-US"/>
              </w:rPr>
              <w:t>Thomson</w:t>
            </w:r>
            <w:r w:rsidRPr="00302F04">
              <w:rPr>
                <w:sz w:val="22"/>
                <w:szCs w:val="22"/>
              </w:rPr>
              <w:t xml:space="preserve"> </w:t>
            </w:r>
            <w:r w:rsidRPr="009A2C98">
              <w:rPr>
                <w:sz w:val="22"/>
                <w:szCs w:val="22"/>
                <w:lang w:val="en-US"/>
              </w:rPr>
              <w:t>Reuters</w:t>
            </w:r>
            <w:r w:rsidRPr="00302F04">
              <w:rPr>
                <w:sz w:val="22"/>
                <w:szCs w:val="22"/>
              </w:rPr>
              <w:t xml:space="preserve"> </w:t>
            </w:r>
            <w:r w:rsidRPr="009A2C98">
              <w:rPr>
                <w:sz w:val="22"/>
                <w:szCs w:val="22"/>
              </w:rPr>
              <w:t>на</w:t>
            </w:r>
            <w:r w:rsidRPr="00302F04">
              <w:rPr>
                <w:sz w:val="22"/>
                <w:szCs w:val="22"/>
              </w:rPr>
              <w:t xml:space="preserve"> </w:t>
            </w:r>
            <w:r w:rsidRPr="009A2C98">
              <w:rPr>
                <w:sz w:val="22"/>
                <w:szCs w:val="22"/>
              </w:rPr>
              <w:t>платформе</w:t>
            </w:r>
            <w:r w:rsidRPr="00302F04">
              <w:rPr>
                <w:sz w:val="22"/>
                <w:szCs w:val="22"/>
              </w:rPr>
              <w:t xml:space="preserve"> </w:t>
            </w:r>
            <w:r w:rsidRPr="009A2C98">
              <w:rPr>
                <w:sz w:val="22"/>
                <w:szCs w:val="22"/>
                <w:lang w:val="en-US"/>
              </w:rPr>
              <w:t>Web</w:t>
            </w:r>
            <w:r w:rsidRPr="00302F04">
              <w:rPr>
                <w:sz w:val="22"/>
                <w:szCs w:val="22"/>
              </w:rPr>
              <w:t xml:space="preserve"> </w:t>
            </w:r>
            <w:r w:rsidRPr="009A2C98">
              <w:rPr>
                <w:sz w:val="22"/>
                <w:szCs w:val="22"/>
                <w:lang w:val="en-US"/>
              </w:rPr>
              <w:t>of</w:t>
            </w:r>
            <w:r w:rsidRPr="00302F04">
              <w:rPr>
                <w:sz w:val="22"/>
                <w:szCs w:val="22"/>
              </w:rPr>
              <w:t xml:space="preserve">  </w:t>
            </w:r>
            <w:r w:rsidRPr="009A2C98">
              <w:rPr>
                <w:sz w:val="22"/>
                <w:szCs w:val="22"/>
                <w:lang w:val="en-US"/>
              </w:rPr>
              <w:t>Knowledge</w:t>
            </w:r>
            <w:r w:rsidRPr="00235236">
              <w:rPr>
                <w:sz w:val="22"/>
                <w:szCs w:val="22"/>
              </w:rPr>
              <w:t>:</w:t>
            </w:r>
          </w:p>
          <w:p w:rsidR="00235236" w:rsidRPr="008A0494" w:rsidRDefault="00235236" w:rsidP="00EF77B3">
            <w:pPr>
              <w:rPr>
                <w:b/>
                <w:sz w:val="22"/>
                <w:szCs w:val="22"/>
              </w:rPr>
            </w:pPr>
            <w:r w:rsidRPr="008A0494">
              <w:rPr>
                <w:sz w:val="22"/>
                <w:szCs w:val="22"/>
              </w:rPr>
              <w:t xml:space="preserve">-  </w:t>
            </w:r>
            <w:r w:rsidRPr="00302F04">
              <w:rPr>
                <w:b/>
                <w:sz w:val="22"/>
                <w:szCs w:val="22"/>
                <w:lang w:val="en-US"/>
              </w:rPr>
              <w:t>Web</w:t>
            </w:r>
            <w:r w:rsidRPr="008A0494">
              <w:rPr>
                <w:b/>
                <w:sz w:val="22"/>
                <w:szCs w:val="22"/>
              </w:rPr>
              <w:t xml:space="preserve"> </w:t>
            </w:r>
            <w:r w:rsidRPr="00302F04">
              <w:rPr>
                <w:b/>
                <w:sz w:val="22"/>
                <w:szCs w:val="22"/>
                <w:lang w:val="en-US"/>
              </w:rPr>
              <w:t>of</w:t>
            </w:r>
            <w:r w:rsidRPr="008A0494">
              <w:rPr>
                <w:b/>
                <w:sz w:val="22"/>
                <w:szCs w:val="22"/>
              </w:rPr>
              <w:t xml:space="preserve"> </w:t>
            </w:r>
            <w:r w:rsidRPr="00302F04">
              <w:rPr>
                <w:b/>
                <w:sz w:val="22"/>
                <w:szCs w:val="22"/>
                <w:lang w:val="en-US"/>
              </w:rPr>
              <w:t>Science</w:t>
            </w:r>
            <w:r w:rsidRPr="008A0494">
              <w:rPr>
                <w:b/>
                <w:sz w:val="22"/>
                <w:szCs w:val="22"/>
              </w:rPr>
              <w:t xml:space="preserve">  </w:t>
            </w:r>
            <w:r>
              <w:rPr>
                <w:b/>
                <w:sz w:val="22"/>
                <w:szCs w:val="22"/>
              </w:rPr>
              <w:t>за текущий год и архивы за 5 лет.</w:t>
            </w:r>
          </w:p>
          <w:p w:rsidR="00235236" w:rsidRPr="00235236" w:rsidRDefault="00235236" w:rsidP="00EF77B3">
            <w:pPr>
              <w:rPr>
                <w:b/>
                <w:bCs/>
                <w:sz w:val="22"/>
                <w:szCs w:val="22"/>
                <w:lang w:val="en-US"/>
              </w:rPr>
            </w:pPr>
            <w:r w:rsidRPr="00302F04">
              <w:rPr>
                <w:b/>
                <w:sz w:val="22"/>
                <w:szCs w:val="22"/>
                <w:lang w:val="en-US"/>
              </w:rPr>
              <w:t>- Journal Citation Report</w:t>
            </w:r>
            <w:r w:rsidRPr="00060B71">
              <w:rPr>
                <w:b/>
                <w:sz w:val="22"/>
                <w:szCs w:val="22"/>
                <w:lang w:val="en-US"/>
              </w:rPr>
              <w:t xml:space="preserve"> </w:t>
            </w:r>
          </w:p>
        </w:tc>
        <w:tc>
          <w:tcPr>
            <w:tcW w:w="6521" w:type="dxa"/>
            <w:tcBorders>
              <w:top w:val="single" w:sz="4" w:space="0" w:color="auto"/>
              <w:left w:val="single" w:sz="4" w:space="0" w:color="auto"/>
              <w:bottom w:val="single" w:sz="4" w:space="0" w:color="auto"/>
              <w:right w:val="single" w:sz="4" w:space="0" w:color="auto"/>
            </w:tcBorders>
          </w:tcPr>
          <w:p w:rsidR="00235236" w:rsidRPr="009A2C98" w:rsidRDefault="00235236" w:rsidP="00EF77B3">
            <w:pPr>
              <w:rPr>
                <w:color w:val="000000"/>
                <w:sz w:val="22"/>
                <w:szCs w:val="22"/>
              </w:rPr>
            </w:pPr>
            <w:r w:rsidRPr="009A2C98">
              <w:rPr>
                <w:color w:val="000000"/>
                <w:sz w:val="22"/>
                <w:szCs w:val="22"/>
              </w:rPr>
              <w:t>Подключение должно производиться путем</w:t>
            </w:r>
            <w:r w:rsidRPr="009A2C98">
              <w:rPr>
                <w:sz w:val="22"/>
                <w:szCs w:val="22"/>
              </w:rPr>
              <w:t xml:space="preserve"> </w:t>
            </w:r>
            <w:r w:rsidRPr="009A2C98">
              <w:rPr>
                <w:color w:val="000000"/>
                <w:sz w:val="22"/>
                <w:szCs w:val="22"/>
              </w:rPr>
              <w:t xml:space="preserve">предоставления  доступа к  указанным электронным ресурсам через  сеть  Интернет  в  режиме  </w:t>
            </w:r>
            <w:proofErr w:type="spellStart"/>
            <w:r w:rsidRPr="009A2C98">
              <w:rPr>
                <w:color w:val="000000"/>
                <w:sz w:val="22"/>
                <w:szCs w:val="22"/>
              </w:rPr>
              <w:t>онлайн</w:t>
            </w:r>
            <w:proofErr w:type="spellEnd"/>
            <w:r w:rsidRPr="009A2C98">
              <w:rPr>
                <w:color w:val="000000"/>
                <w:sz w:val="22"/>
                <w:szCs w:val="22"/>
              </w:rPr>
              <w:t xml:space="preserve">  по  IP-адресам Университета.  Доступ должен быть организован в  многопользовательском  режиме,  без  ограничения  числа  одновременных подключений к ресурсам. Доступ к электронным научным ресурсам должен допускать возможность копирования, сохранения на локальном носителе, распечатки результатов поиска, составления индексов и других опций в рамках условий, определяемых правообладателями. Порядок доступа к электронным научным ресурсам: 24 часа в сутки 7 дней в неделю.</w:t>
            </w:r>
          </w:p>
          <w:p w:rsidR="00235236" w:rsidRPr="009A2C98" w:rsidRDefault="00235236" w:rsidP="00EF77B3">
            <w:pPr>
              <w:rPr>
                <w:b/>
                <w:bCs/>
                <w:sz w:val="22"/>
                <w:szCs w:val="22"/>
              </w:rPr>
            </w:pPr>
          </w:p>
        </w:tc>
      </w:tr>
      <w:tr w:rsidR="00235236" w:rsidRPr="009A2C98" w:rsidTr="00235236">
        <w:tc>
          <w:tcPr>
            <w:tcW w:w="2376" w:type="dxa"/>
            <w:tcBorders>
              <w:top w:val="single" w:sz="4" w:space="0" w:color="auto"/>
              <w:left w:val="single" w:sz="4" w:space="0" w:color="auto"/>
              <w:bottom w:val="single" w:sz="4" w:space="0" w:color="auto"/>
              <w:right w:val="single" w:sz="4" w:space="0" w:color="auto"/>
            </w:tcBorders>
          </w:tcPr>
          <w:p w:rsidR="00235236" w:rsidRPr="009A2C98" w:rsidRDefault="00235236" w:rsidP="00EF77B3">
            <w:pPr>
              <w:tabs>
                <w:tab w:val="left" w:pos="7920"/>
              </w:tabs>
              <w:rPr>
                <w:rStyle w:val="HTML"/>
                <w:sz w:val="22"/>
                <w:szCs w:val="22"/>
              </w:rPr>
            </w:pPr>
            <w:r w:rsidRPr="009A2C98">
              <w:rPr>
                <w:b/>
                <w:color w:val="000000"/>
                <w:sz w:val="22"/>
                <w:szCs w:val="22"/>
              </w:rPr>
              <w:t>Состав услуг (по наименованиям электронных научных ресурсов)</w:t>
            </w:r>
          </w:p>
        </w:tc>
        <w:tc>
          <w:tcPr>
            <w:tcW w:w="6521" w:type="dxa"/>
            <w:tcBorders>
              <w:top w:val="single" w:sz="4" w:space="0" w:color="auto"/>
              <w:left w:val="single" w:sz="4" w:space="0" w:color="auto"/>
              <w:bottom w:val="single" w:sz="4" w:space="0" w:color="auto"/>
              <w:right w:val="single" w:sz="4" w:space="0" w:color="auto"/>
            </w:tcBorders>
          </w:tcPr>
          <w:p w:rsidR="00235236" w:rsidRPr="00B129F8" w:rsidRDefault="00235236" w:rsidP="00EF77B3">
            <w:pPr>
              <w:rPr>
                <w:sz w:val="22"/>
                <w:szCs w:val="22"/>
              </w:rPr>
            </w:pPr>
            <w:r w:rsidRPr="00B129F8">
              <w:rPr>
                <w:sz w:val="22"/>
                <w:szCs w:val="22"/>
              </w:rPr>
              <w:t xml:space="preserve">1. </w:t>
            </w:r>
            <w:proofErr w:type="spellStart"/>
            <w:r w:rsidRPr="00B129F8">
              <w:rPr>
                <w:sz w:val="22"/>
                <w:szCs w:val="22"/>
              </w:rPr>
              <w:t>Наукометрическая</w:t>
            </w:r>
            <w:proofErr w:type="spellEnd"/>
            <w:r w:rsidRPr="00B129F8">
              <w:rPr>
                <w:sz w:val="22"/>
                <w:szCs w:val="22"/>
              </w:rPr>
              <w:t xml:space="preserve"> и реферативная база данных </w:t>
            </w:r>
            <w:proofErr w:type="spellStart"/>
            <w:r w:rsidRPr="00B129F8">
              <w:rPr>
                <w:sz w:val="22"/>
                <w:szCs w:val="22"/>
              </w:rPr>
              <w:t>Web</w:t>
            </w:r>
            <w:proofErr w:type="spellEnd"/>
            <w:r w:rsidRPr="00B129F8">
              <w:rPr>
                <w:sz w:val="22"/>
                <w:szCs w:val="22"/>
              </w:rPr>
              <w:t xml:space="preserve"> </w:t>
            </w:r>
            <w:proofErr w:type="spellStart"/>
            <w:r w:rsidRPr="00B129F8">
              <w:rPr>
                <w:sz w:val="22"/>
                <w:szCs w:val="22"/>
              </w:rPr>
              <w:t>of</w:t>
            </w:r>
            <w:proofErr w:type="spellEnd"/>
            <w:r w:rsidRPr="00B129F8">
              <w:rPr>
                <w:sz w:val="22"/>
                <w:szCs w:val="22"/>
              </w:rPr>
              <w:t xml:space="preserve"> </w:t>
            </w:r>
            <w:proofErr w:type="spellStart"/>
            <w:r w:rsidRPr="00B129F8">
              <w:rPr>
                <w:sz w:val="22"/>
                <w:szCs w:val="22"/>
              </w:rPr>
              <w:t>Science</w:t>
            </w:r>
            <w:proofErr w:type="spellEnd"/>
            <w:r>
              <w:rPr>
                <w:sz w:val="22"/>
                <w:szCs w:val="22"/>
              </w:rPr>
              <w:t xml:space="preserve"> </w:t>
            </w:r>
            <w:r w:rsidRPr="00733396">
              <w:rPr>
                <w:sz w:val="22"/>
                <w:szCs w:val="22"/>
              </w:rPr>
              <w:t xml:space="preserve"> </w:t>
            </w:r>
            <w:r>
              <w:rPr>
                <w:sz w:val="22"/>
                <w:szCs w:val="22"/>
              </w:rPr>
              <w:t>текущий</w:t>
            </w:r>
            <w:r w:rsidRPr="00733396">
              <w:rPr>
                <w:sz w:val="22"/>
                <w:szCs w:val="22"/>
              </w:rPr>
              <w:t xml:space="preserve"> (2014)</w:t>
            </w:r>
            <w:r>
              <w:rPr>
                <w:sz w:val="22"/>
                <w:szCs w:val="22"/>
              </w:rPr>
              <w:t xml:space="preserve"> год и архивы за 5 лет (2009-2013 гг.)</w:t>
            </w:r>
          </w:p>
          <w:p w:rsidR="00235236" w:rsidRPr="00B129F8" w:rsidRDefault="00235236" w:rsidP="00EF77B3">
            <w:pPr>
              <w:rPr>
                <w:rStyle w:val="HTML"/>
                <w:sz w:val="22"/>
                <w:szCs w:val="22"/>
              </w:rPr>
            </w:pPr>
          </w:p>
          <w:p w:rsidR="00235236" w:rsidRPr="004F3FC2" w:rsidRDefault="00235236" w:rsidP="00EF77B3">
            <w:pPr>
              <w:rPr>
                <w:rStyle w:val="HTML"/>
                <w:sz w:val="22"/>
                <w:szCs w:val="22"/>
              </w:rPr>
            </w:pPr>
            <w:r w:rsidRPr="005A4E18">
              <w:rPr>
                <w:color w:val="000000"/>
              </w:rPr>
              <w:t xml:space="preserve">2.База данных цитирования научной периодики Journal </w:t>
            </w:r>
            <w:r w:rsidRPr="005A4E18">
              <w:rPr>
                <w:color w:val="000000"/>
              </w:rPr>
              <w:lastRenderedPageBreak/>
              <w:t>Citation Report</w:t>
            </w:r>
            <w:r w:rsidR="005A4E18">
              <w:rPr>
                <w:color w:val="000000"/>
              </w:rPr>
              <w:t xml:space="preserve"> </w:t>
            </w:r>
            <w:r w:rsidRPr="005A4E18">
              <w:rPr>
                <w:color w:val="000000"/>
              </w:rPr>
              <w:t>.</w:t>
            </w:r>
          </w:p>
        </w:tc>
      </w:tr>
      <w:tr w:rsidR="00235236" w:rsidRPr="009A2C98" w:rsidTr="00235236">
        <w:tc>
          <w:tcPr>
            <w:tcW w:w="2376" w:type="dxa"/>
            <w:tcBorders>
              <w:top w:val="single" w:sz="4" w:space="0" w:color="auto"/>
              <w:left w:val="single" w:sz="4" w:space="0" w:color="auto"/>
              <w:bottom w:val="single" w:sz="4" w:space="0" w:color="auto"/>
              <w:right w:val="single" w:sz="4" w:space="0" w:color="auto"/>
            </w:tcBorders>
          </w:tcPr>
          <w:p w:rsidR="00235236" w:rsidRPr="00A924F0" w:rsidRDefault="00235236" w:rsidP="00EF77B3">
            <w:pPr>
              <w:tabs>
                <w:tab w:val="left" w:pos="7920"/>
              </w:tabs>
              <w:rPr>
                <w:rStyle w:val="HTML"/>
                <w:b/>
                <w:sz w:val="22"/>
                <w:szCs w:val="22"/>
              </w:rPr>
            </w:pPr>
            <w:r w:rsidRPr="00A924F0">
              <w:rPr>
                <w:rStyle w:val="HTML"/>
                <w:b/>
                <w:sz w:val="22"/>
                <w:szCs w:val="22"/>
              </w:rPr>
              <w:lastRenderedPageBreak/>
              <w:t xml:space="preserve">Подключение и предоставление доступа к </w:t>
            </w:r>
            <w:proofErr w:type="spellStart"/>
            <w:r w:rsidRPr="00A924F0">
              <w:rPr>
                <w:rStyle w:val="HTML"/>
                <w:b/>
                <w:sz w:val="22"/>
                <w:szCs w:val="22"/>
              </w:rPr>
              <w:t>наукометрической</w:t>
            </w:r>
            <w:proofErr w:type="spellEnd"/>
            <w:r w:rsidRPr="00A924F0">
              <w:rPr>
                <w:rStyle w:val="HTML"/>
                <w:b/>
                <w:sz w:val="22"/>
                <w:szCs w:val="22"/>
              </w:rPr>
              <w:t xml:space="preserve"> базе данных </w:t>
            </w:r>
            <w:r w:rsidRPr="00A924F0">
              <w:rPr>
                <w:rStyle w:val="HTML"/>
                <w:b/>
                <w:sz w:val="22"/>
                <w:szCs w:val="22"/>
                <w:lang w:val="en-US"/>
              </w:rPr>
              <w:t>Web</w:t>
            </w:r>
            <w:r w:rsidRPr="00A924F0">
              <w:rPr>
                <w:rStyle w:val="HTML"/>
                <w:b/>
                <w:sz w:val="22"/>
                <w:szCs w:val="22"/>
              </w:rPr>
              <w:t xml:space="preserve"> </w:t>
            </w:r>
            <w:r w:rsidRPr="00A924F0">
              <w:rPr>
                <w:rStyle w:val="HTML"/>
                <w:b/>
                <w:sz w:val="22"/>
                <w:szCs w:val="22"/>
                <w:lang w:val="en-US"/>
              </w:rPr>
              <w:t>of</w:t>
            </w:r>
            <w:r w:rsidRPr="00A924F0">
              <w:rPr>
                <w:rStyle w:val="HTML"/>
                <w:b/>
                <w:sz w:val="22"/>
                <w:szCs w:val="22"/>
              </w:rPr>
              <w:t xml:space="preserve"> </w:t>
            </w:r>
            <w:r w:rsidRPr="00A924F0">
              <w:rPr>
                <w:rStyle w:val="HTML"/>
                <w:b/>
                <w:sz w:val="22"/>
                <w:szCs w:val="22"/>
                <w:lang w:val="en-US"/>
              </w:rPr>
              <w:t>Science</w:t>
            </w:r>
            <w:r w:rsidRPr="00A924F0">
              <w:rPr>
                <w:rStyle w:val="HTML"/>
                <w:b/>
                <w:sz w:val="22"/>
                <w:szCs w:val="22"/>
              </w:rPr>
              <w:t xml:space="preserve"> за текущий год и ее архивам</w:t>
            </w:r>
          </w:p>
          <w:p w:rsidR="00235236" w:rsidRPr="00A924F0" w:rsidRDefault="00235236" w:rsidP="00EF77B3">
            <w:pPr>
              <w:tabs>
                <w:tab w:val="left" w:pos="7920"/>
              </w:tabs>
              <w:rPr>
                <w:rStyle w:val="HTML"/>
                <w:sz w:val="22"/>
                <w:szCs w:val="22"/>
              </w:rPr>
            </w:pPr>
            <w:r w:rsidRPr="00A924F0">
              <w:rPr>
                <w:rStyle w:val="HTML"/>
                <w:sz w:val="22"/>
                <w:szCs w:val="22"/>
              </w:rPr>
              <w:t xml:space="preserve"> </w:t>
            </w:r>
          </w:p>
          <w:p w:rsidR="00235236" w:rsidRPr="009A2C98" w:rsidRDefault="00235236" w:rsidP="00EF77B3">
            <w:pPr>
              <w:tabs>
                <w:tab w:val="left" w:pos="7920"/>
              </w:tabs>
              <w:rPr>
                <w:b/>
                <w:bCs/>
                <w:sz w:val="22"/>
                <w:szCs w:val="22"/>
              </w:rPr>
            </w:pPr>
          </w:p>
        </w:tc>
        <w:tc>
          <w:tcPr>
            <w:tcW w:w="6521" w:type="dxa"/>
            <w:tcBorders>
              <w:top w:val="single" w:sz="4" w:space="0" w:color="auto"/>
              <w:left w:val="single" w:sz="4" w:space="0" w:color="auto"/>
              <w:bottom w:val="single" w:sz="4" w:space="0" w:color="auto"/>
              <w:right w:val="single" w:sz="4" w:space="0" w:color="auto"/>
            </w:tcBorders>
          </w:tcPr>
          <w:p w:rsidR="005A4E18" w:rsidRDefault="00235236" w:rsidP="00EF77B3">
            <w:pPr>
              <w:rPr>
                <w:sz w:val="22"/>
                <w:szCs w:val="22"/>
              </w:rPr>
            </w:pPr>
            <w:r w:rsidRPr="00A723C7">
              <w:rPr>
                <w:sz w:val="22"/>
                <w:szCs w:val="22"/>
              </w:rPr>
              <w:t>1</w:t>
            </w:r>
            <w:r>
              <w:rPr>
                <w:sz w:val="22"/>
                <w:szCs w:val="22"/>
              </w:rPr>
              <w:t>,</w:t>
            </w:r>
            <w:r w:rsidRPr="009A2C98">
              <w:rPr>
                <w:sz w:val="22"/>
                <w:szCs w:val="22"/>
              </w:rPr>
              <w:t>Должен быть предоставлен доступ к следующим составным частям базы данных</w:t>
            </w:r>
            <w:r>
              <w:rPr>
                <w:sz w:val="22"/>
                <w:szCs w:val="22"/>
              </w:rPr>
              <w:t xml:space="preserve"> </w:t>
            </w:r>
            <w:r w:rsidRPr="004F3FC2">
              <w:rPr>
                <w:sz w:val="22"/>
                <w:szCs w:val="22"/>
                <w:lang w:val="en-US"/>
              </w:rPr>
              <w:t>Web</w:t>
            </w:r>
            <w:r w:rsidRPr="004F3FC2">
              <w:rPr>
                <w:sz w:val="22"/>
                <w:szCs w:val="22"/>
              </w:rPr>
              <w:t xml:space="preserve"> </w:t>
            </w:r>
            <w:r w:rsidRPr="004F3FC2">
              <w:rPr>
                <w:sz w:val="22"/>
                <w:szCs w:val="22"/>
                <w:lang w:val="en-US"/>
              </w:rPr>
              <w:t>of</w:t>
            </w:r>
            <w:r w:rsidRPr="004F3FC2">
              <w:rPr>
                <w:sz w:val="22"/>
                <w:szCs w:val="22"/>
              </w:rPr>
              <w:t xml:space="preserve"> </w:t>
            </w:r>
            <w:r w:rsidRPr="004F3FC2">
              <w:rPr>
                <w:sz w:val="22"/>
                <w:szCs w:val="22"/>
                <w:lang w:val="en-US"/>
              </w:rPr>
              <w:t>Science</w:t>
            </w:r>
            <w:r w:rsidRPr="009A2C98">
              <w:rPr>
                <w:sz w:val="22"/>
                <w:szCs w:val="22"/>
              </w:rPr>
              <w:t>:</w:t>
            </w:r>
          </w:p>
          <w:p w:rsidR="00235236" w:rsidRPr="005A4E18" w:rsidRDefault="00235236" w:rsidP="00EF77B3">
            <w:pPr>
              <w:rPr>
                <w:sz w:val="22"/>
                <w:szCs w:val="22"/>
                <w:lang w:val="en-US"/>
              </w:rPr>
            </w:pPr>
            <w:r w:rsidRPr="006157E9">
              <w:rPr>
                <w:sz w:val="22"/>
                <w:szCs w:val="22"/>
              </w:rPr>
              <w:t xml:space="preserve"> </w:t>
            </w:r>
            <w:r>
              <w:rPr>
                <w:sz w:val="22"/>
                <w:szCs w:val="22"/>
                <w:lang w:val="en-US"/>
              </w:rPr>
              <w:t>a</w:t>
            </w:r>
            <w:r w:rsidRPr="005A4E18">
              <w:rPr>
                <w:sz w:val="22"/>
                <w:szCs w:val="22"/>
                <w:lang w:val="en-US"/>
              </w:rPr>
              <w:t>)</w:t>
            </w:r>
            <w:r w:rsidRPr="009A2C98">
              <w:rPr>
                <w:sz w:val="22"/>
                <w:szCs w:val="22"/>
                <w:lang w:val="en-US"/>
              </w:rPr>
              <w:t>Science</w:t>
            </w:r>
            <w:r w:rsidRPr="005A4E18">
              <w:rPr>
                <w:sz w:val="22"/>
                <w:szCs w:val="22"/>
                <w:lang w:val="en-US"/>
              </w:rPr>
              <w:t xml:space="preserve"> </w:t>
            </w:r>
            <w:r w:rsidRPr="009A2C98">
              <w:rPr>
                <w:sz w:val="22"/>
                <w:szCs w:val="22"/>
                <w:lang w:val="en-US"/>
              </w:rPr>
              <w:t>Citation</w:t>
            </w:r>
            <w:r w:rsidRPr="005A4E18">
              <w:rPr>
                <w:sz w:val="22"/>
                <w:szCs w:val="22"/>
                <w:lang w:val="en-US"/>
              </w:rPr>
              <w:t xml:space="preserve"> </w:t>
            </w:r>
            <w:r w:rsidRPr="009A2C98">
              <w:rPr>
                <w:sz w:val="22"/>
                <w:szCs w:val="22"/>
                <w:lang w:val="en-US"/>
              </w:rPr>
              <w:t>Index</w:t>
            </w:r>
            <w:r w:rsidRPr="005A4E18">
              <w:rPr>
                <w:sz w:val="22"/>
                <w:szCs w:val="22"/>
                <w:lang w:val="en-US"/>
              </w:rPr>
              <w:t xml:space="preserve"> </w:t>
            </w:r>
            <w:r w:rsidRPr="009A2C98">
              <w:rPr>
                <w:sz w:val="22"/>
                <w:szCs w:val="22"/>
                <w:lang w:val="en-US"/>
              </w:rPr>
              <w:t>Expanded</w:t>
            </w:r>
            <w:r w:rsidRPr="005A4E18">
              <w:rPr>
                <w:sz w:val="22"/>
                <w:szCs w:val="22"/>
                <w:lang w:val="en-US"/>
              </w:rPr>
              <w:t xml:space="preserve"> (</w:t>
            </w:r>
            <w:r w:rsidRPr="009A2C98">
              <w:rPr>
                <w:sz w:val="22"/>
                <w:szCs w:val="22"/>
                <w:lang w:val="en-US"/>
              </w:rPr>
              <w:t>SCI</w:t>
            </w:r>
            <w:r w:rsidRPr="005A4E18">
              <w:rPr>
                <w:sz w:val="22"/>
                <w:szCs w:val="22"/>
                <w:lang w:val="en-US"/>
              </w:rPr>
              <w:t>-</w:t>
            </w:r>
            <w:r w:rsidRPr="009A2C98">
              <w:rPr>
                <w:sz w:val="22"/>
                <w:szCs w:val="22"/>
                <w:lang w:val="en-US"/>
              </w:rPr>
              <w:t>EXPANDED</w:t>
            </w:r>
            <w:r w:rsidRPr="005A4E18">
              <w:rPr>
                <w:sz w:val="22"/>
                <w:szCs w:val="22"/>
                <w:lang w:val="en-US"/>
              </w:rPr>
              <w:t xml:space="preserve">)   - </w:t>
            </w:r>
            <w:r>
              <w:rPr>
                <w:sz w:val="22"/>
                <w:szCs w:val="22"/>
              </w:rPr>
              <w:t>б</w:t>
            </w:r>
            <w:r w:rsidRPr="009A2C98">
              <w:rPr>
                <w:sz w:val="22"/>
                <w:szCs w:val="22"/>
              </w:rPr>
              <w:t>аза</w:t>
            </w:r>
            <w:r w:rsidRPr="005A4E18">
              <w:rPr>
                <w:sz w:val="22"/>
                <w:szCs w:val="22"/>
                <w:lang w:val="en-US"/>
              </w:rPr>
              <w:t xml:space="preserve"> </w:t>
            </w:r>
            <w:r w:rsidRPr="009A2C98">
              <w:rPr>
                <w:sz w:val="22"/>
                <w:szCs w:val="22"/>
              </w:rPr>
              <w:t>данных</w:t>
            </w:r>
            <w:r w:rsidRPr="005A4E18">
              <w:rPr>
                <w:sz w:val="22"/>
                <w:szCs w:val="22"/>
                <w:lang w:val="en-US"/>
              </w:rPr>
              <w:t xml:space="preserve"> </w:t>
            </w:r>
            <w:r w:rsidRPr="009A2C98">
              <w:rPr>
                <w:sz w:val="22"/>
                <w:szCs w:val="22"/>
              </w:rPr>
              <w:t>по</w:t>
            </w:r>
            <w:r w:rsidRPr="005A4E18">
              <w:rPr>
                <w:sz w:val="22"/>
                <w:szCs w:val="22"/>
                <w:lang w:val="en-US"/>
              </w:rPr>
              <w:t xml:space="preserve"> </w:t>
            </w:r>
            <w:r w:rsidRPr="009A2C98">
              <w:rPr>
                <w:sz w:val="22"/>
                <w:szCs w:val="22"/>
              </w:rPr>
              <w:t>естественным</w:t>
            </w:r>
            <w:r w:rsidRPr="005A4E18">
              <w:rPr>
                <w:sz w:val="22"/>
                <w:szCs w:val="22"/>
                <w:lang w:val="en-US"/>
              </w:rPr>
              <w:t xml:space="preserve"> </w:t>
            </w:r>
            <w:r w:rsidRPr="009A2C98">
              <w:rPr>
                <w:sz w:val="22"/>
                <w:szCs w:val="22"/>
              </w:rPr>
              <w:t>наукам</w:t>
            </w:r>
            <w:r w:rsidRPr="005A4E18">
              <w:rPr>
                <w:sz w:val="22"/>
                <w:szCs w:val="22"/>
                <w:lang w:val="en-US"/>
              </w:rPr>
              <w:t>;</w:t>
            </w:r>
          </w:p>
          <w:p w:rsidR="00235236" w:rsidRPr="006157E9" w:rsidRDefault="00235236" w:rsidP="00EF77B3">
            <w:pPr>
              <w:rPr>
                <w:sz w:val="22"/>
                <w:szCs w:val="22"/>
                <w:lang w:val="en-US"/>
              </w:rPr>
            </w:pPr>
            <w:r>
              <w:rPr>
                <w:sz w:val="22"/>
                <w:szCs w:val="22"/>
                <w:lang w:val="en-US"/>
              </w:rPr>
              <w:t>b</w:t>
            </w:r>
            <w:r w:rsidRPr="006157E9">
              <w:rPr>
                <w:sz w:val="22"/>
                <w:szCs w:val="22"/>
                <w:lang w:val="en-US"/>
              </w:rPr>
              <w:t xml:space="preserve">) </w:t>
            </w:r>
            <w:r w:rsidRPr="009A2C98">
              <w:rPr>
                <w:sz w:val="22"/>
                <w:szCs w:val="22"/>
                <w:lang w:val="en-US"/>
              </w:rPr>
              <w:t>Social</w:t>
            </w:r>
            <w:r w:rsidRPr="006157E9">
              <w:rPr>
                <w:sz w:val="22"/>
                <w:szCs w:val="22"/>
                <w:lang w:val="en-US"/>
              </w:rPr>
              <w:t xml:space="preserve"> </w:t>
            </w:r>
            <w:r w:rsidRPr="009A2C98">
              <w:rPr>
                <w:sz w:val="22"/>
                <w:szCs w:val="22"/>
                <w:lang w:val="en-US"/>
              </w:rPr>
              <w:t>Sciences</w:t>
            </w:r>
            <w:r w:rsidRPr="006157E9">
              <w:rPr>
                <w:sz w:val="22"/>
                <w:szCs w:val="22"/>
                <w:lang w:val="en-US"/>
              </w:rPr>
              <w:t xml:space="preserve"> </w:t>
            </w:r>
            <w:r w:rsidRPr="009A2C98">
              <w:rPr>
                <w:sz w:val="22"/>
                <w:szCs w:val="22"/>
                <w:lang w:val="en-US"/>
              </w:rPr>
              <w:t>Citation</w:t>
            </w:r>
            <w:r w:rsidRPr="006157E9">
              <w:rPr>
                <w:sz w:val="22"/>
                <w:szCs w:val="22"/>
                <w:lang w:val="en-US"/>
              </w:rPr>
              <w:t xml:space="preserve"> </w:t>
            </w:r>
            <w:r w:rsidRPr="009A2C98">
              <w:rPr>
                <w:sz w:val="22"/>
                <w:szCs w:val="22"/>
                <w:lang w:val="en-US"/>
              </w:rPr>
              <w:t>Index</w:t>
            </w:r>
            <w:r w:rsidRPr="006157E9">
              <w:rPr>
                <w:sz w:val="22"/>
                <w:szCs w:val="22"/>
                <w:lang w:val="en-US"/>
              </w:rPr>
              <w:t xml:space="preserve"> (</w:t>
            </w:r>
            <w:r w:rsidRPr="009A2C98">
              <w:rPr>
                <w:sz w:val="22"/>
                <w:szCs w:val="22"/>
                <w:lang w:val="en-US"/>
              </w:rPr>
              <w:t>SSCI</w:t>
            </w:r>
            <w:r w:rsidRPr="006157E9">
              <w:rPr>
                <w:sz w:val="22"/>
                <w:szCs w:val="22"/>
                <w:lang w:val="en-US"/>
              </w:rPr>
              <w:t xml:space="preserve">)  – </w:t>
            </w:r>
            <w:r w:rsidRPr="009A2C98">
              <w:rPr>
                <w:sz w:val="22"/>
                <w:szCs w:val="22"/>
              </w:rPr>
              <w:t>база</w:t>
            </w:r>
            <w:r w:rsidRPr="006157E9">
              <w:rPr>
                <w:sz w:val="22"/>
                <w:szCs w:val="22"/>
                <w:lang w:val="en-US"/>
              </w:rPr>
              <w:t xml:space="preserve"> </w:t>
            </w:r>
            <w:r w:rsidRPr="009A2C98">
              <w:rPr>
                <w:sz w:val="22"/>
                <w:szCs w:val="22"/>
              </w:rPr>
              <w:t>данных</w:t>
            </w:r>
            <w:r w:rsidRPr="006157E9">
              <w:rPr>
                <w:sz w:val="22"/>
                <w:szCs w:val="22"/>
                <w:lang w:val="en-US"/>
              </w:rPr>
              <w:t xml:space="preserve"> </w:t>
            </w:r>
            <w:r w:rsidRPr="009A2C98">
              <w:rPr>
                <w:sz w:val="22"/>
                <w:szCs w:val="22"/>
              </w:rPr>
              <w:t>по</w:t>
            </w:r>
            <w:r w:rsidRPr="006157E9">
              <w:rPr>
                <w:sz w:val="22"/>
                <w:szCs w:val="22"/>
                <w:lang w:val="en-US"/>
              </w:rPr>
              <w:t xml:space="preserve"> </w:t>
            </w:r>
            <w:r w:rsidRPr="009A2C98">
              <w:rPr>
                <w:sz w:val="22"/>
                <w:szCs w:val="22"/>
              </w:rPr>
              <w:t>социологическим</w:t>
            </w:r>
            <w:r w:rsidRPr="006157E9">
              <w:rPr>
                <w:sz w:val="22"/>
                <w:szCs w:val="22"/>
                <w:lang w:val="en-US"/>
              </w:rPr>
              <w:t xml:space="preserve"> </w:t>
            </w:r>
            <w:r w:rsidRPr="009A2C98">
              <w:rPr>
                <w:sz w:val="22"/>
                <w:szCs w:val="22"/>
              </w:rPr>
              <w:t>дисциплинам</w:t>
            </w:r>
            <w:r w:rsidRPr="006157E9">
              <w:rPr>
                <w:sz w:val="22"/>
                <w:szCs w:val="22"/>
                <w:lang w:val="en-US"/>
              </w:rPr>
              <w:t>;</w:t>
            </w:r>
          </w:p>
          <w:p w:rsidR="00235236" w:rsidRPr="009A2C98" w:rsidRDefault="00235236" w:rsidP="00EF77B3">
            <w:pPr>
              <w:rPr>
                <w:sz w:val="22"/>
                <w:szCs w:val="22"/>
              </w:rPr>
            </w:pPr>
            <w:r w:rsidRPr="006157E9">
              <w:rPr>
                <w:sz w:val="22"/>
                <w:szCs w:val="22"/>
                <w:lang w:val="en-US"/>
              </w:rPr>
              <w:t xml:space="preserve"> </w:t>
            </w:r>
            <w:r>
              <w:rPr>
                <w:sz w:val="22"/>
                <w:szCs w:val="22"/>
                <w:lang w:val="en-US"/>
              </w:rPr>
              <w:t>c</w:t>
            </w:r>
            <w:r w:rsidRPr="00CE2870">
              <w:rPr>
                <w:sz w:val="22"/>
                <w:szCs w:val="22"/>
              </w:rPr>
              <w:t xml:space="preserve">) </w:t>
            </w:r>
            <w:proofErr w:type="spellStart"/>
            <w:r w:rsidRPr="009A2C98">
              <w:rPr>
                <w:sz w:val="22"/>
                <w:szCs w:val="22"/>
              </w:rPr>
              <w:t>Arts</w:t>
            </w:r>
            <w:proofErr w:type="spellEnd"/>
            <w:r w:rsidRPr="009A2C98">
              <w:rPr>
                <w:sz w:val="22"/>
                <w:szCs w:val="22"/>
              </w:rPr>
              <w:t xml:space="preserve"> &amp; </w:t>
            </w:r>
            <w:proofErr w:type="spellStart"/>
            <w:r w:rsidRPr="009A2C98">
              <w:rPr>
                <w:sz w:val="22"/>
                <w:szCs w:val="22"/>
              </w:rPr>
              <w:t>Humanities</w:t>
            </w:r>
            <w:proofErr w:type="spellEnd"/>
            <w:r w:rsidRPr="009A2C98">
              <w:rPr>
                <w:sz w:val="22"/>
                <w:szCs w:val="22"/>
              </w:rPr>
              <w:t xml:space="preserve"> </w:t>
            </w:r>
            <w:proofErr w:type="spellStart"/>
            <w:r w:rsidRPr="009A2C98">
              <w:rPr>
                <w:sz w:val="22"/>
                <w:szCs w:val="22"/>
              </w:rPr>
              <w:t>Citation</w:t>
            </w:r>
            <w:proofErr w:type="spellEnd"/>
            <w:r w:rsidRPr="009A2C98">
              <w:rPr>
                <w:sz w:val="22"/>
                <w:szCs w:val="22"/>
              </w:rPr>
              <w:t xml:space="preserve"> </w:t>
            </w:r>
            <w:proofErr w:type="spellStart"/>
            <w:r w:rsidRPr="009A2C98">
              <w:rPr>
                <w:sz w:val="22"/>
                <w:szCs w:val="22"/>
              </w:rPr>
              <w:t>Index</w:t>
            </w:r>
            <w:proofErr w:type="spellEnd"/>
            <w:r w:rsidRPr="009A2C98">
              <w:rPr>
                <w:sz w:val="22"/>
                <w:szCs w:val="22"/>
              </w:rPr>
              <w:t xml:space="preserve"> (A&amp;HCI) – база данных по искусству и гуманитарным наукам.</w:t>
            </w:r>
          </w:p>
          <w:p w:rsidR="00235236" w:rsidRPr="009A2C98" w:rsidRDefault="00235236" w:rsidP="00EF77B3">
            <w:pPr>
              <w:rPr>
                <w:b/>
                <w:bCs/>
                <w:sz w:val="22"/>
                <w:szCs w:val="22"/>
              </w:rPr>
            </w:pPr>
          </w:p>
        </w:tc>
      </w:tr>
      <w:tr w:rsidR="00235236" w:rsidRPr="009A2C98" w:rsidTr="00235236">
        <w:trPr>
          <w:trHeight w:val="793"/>
        </w:trPr>
        <w:tc>
          <w:tcPr>
            <w:tcW w:w="2376" w:type="dxa"/>
            <w:tcBorders>
              <w:top w:val="single" w:sz="4" w:space="0" w:color="auto"/>
              <w:left w:val="single" w:sz="4" w:space="0" w:color="auto"/>
              <w:bottom w:val="single" w:sz="4" w:space="0" w:color="auto"/>
              <w:right w:val="single" w:sz="4" w:space="0" w:color="auto"/>
            </w:tcBorders>
          </w:tcPr>
          <w:p w:rsidR="00235236" w:rsidRPr="009A2C98" w:rsidRDefault="00235236" w:rsidP="00EF77B3">
            <w:pPr>
              <w:jc w:val="right"/>
              <w:rPr>
                <w:b/>
                <w:bCs/>
                <w:sz w:val="22"/>
                <w:szCs w:val="22"/>
              </w:rPr>
            </w:pPr>
          </w:p>
        </w:tc>
        <w:tc>
          <w:tcPr>
            <w:tcW w:w="6521" w:type="dxa"/>
            <w:tcBorders>
              <w:top w:val="single" w:sz="4" w:space="0" w:color="auto"/>
              <w:left w:val="single" w:sz="4" w:space="0" w:color="auto"/>
              <w:bottom w:val="single" w:sz="4" w:space="0" w:color="auto"/>
              <w:right w:val="single" w:sz="4" w:space="0" w:color="auto"/>
            </w:tcBorders>
          </w:tcPr>
          <w:p w:rsidR="00235236" w:rsidRPr="00A723C7" w:rsidRDefault="00235236" w:rsidP="00EF77B3">
            <w:pPr>
              <w:rPr>
                <w:sz w:val="22"/>
                <w:szCs w:val="22"/>
              </w:rPr>
            </w:pPr>
            <w:r>
              <w:rPr>
                <w:sz w:val="22"/>
                <w:szCs w:val="22"/>
              </w:rPr>
              <w:t xml:space="preserve">2. </w:t>
            </w:r>
            <w:r w:rsidR="005A4E18">
              <w:rPr>
                <w:sz w:val="22"/>
                <w:szCs w:val="22"/>
              </w:rPr>
              <w:t>База включает</w:t>
            </w:r>
            <w:r w:rsidRPr="00A723C7">
              <w:rPr>
                <w:sz w:val="22"/>
                <w:szCs w:val="22"/>
              </w:rPr>
              <w:t xml:space="preserve"> материалы текущего (</w:t>
            </w:r>
            <w:r w:rsidRPr="00A723C7">
              <w:rPr>
                <w:b/>
              </w:rPr>
              <w:t>2014</w:t>
            </w:r>
            <w:r w:rsidRPr="00A723C7">
              <w:t>) года и архивы сроком</w:t>
            </w:r>
            <w:r w:rsidRPr="00A723C7">
              <w:rPr>
                <w:sz w:val="22"/>
                <w:szCs w:val="22"/>
              </w:rPr>
              <w:t xml:space="preserve"> </w:t>
            </w:r>
            <w:r w:rsidRPr="00A723C7">
              <w:rPr>
                <w:b/>
              </w:rPr>
              <w:t>5</w:t>
            </w:r>
            <w:r w:rsidRPr="00A723C7">
              <w:rPr>
                <w:b/>
                <w:sz w:val="22"/>
                <w:szCs w:val="22"/>
              </w:rPr>
              <w:t xml:space="preserve"> </w:t>
            </w:r>
            <w:r w:rsidRPr="00A723C7">
              <w:rPr>
                <w:sz w:val="22"/>
                <w:szCs w:val="22"/>
              </w:rPr>
              <w:t>лет.</w:t>
            </w:r>
          </w:p>
          <w:p w:rsidR="00235236" w:rsidRPr="00A723C7" w:rsidRDefault="00235236" w:rsidP="00EF77B3">
            <w:pPr>
              <w:jc w:val="both"/>
              <w:rPr>
                <w:sz w:val="22"/>
                <w:szCs w:val="22"/>
              </w:rPr>
            </w:pPr>
            <w:r w:rsidRPr="00A723C7">
              <w:rPr>
                <w:sz w:val="22"/>
                <w:szCs w:val="22"/>
              </w:rPr>
              <w:t xml:space="preserve">База данных должна обновляться ежедневно и содержать реферативную информацию  и индексы цитирования, полученные в результате обработки не менее </w:t>
            </w:r>
            <w:r w:rsidRPr="00CE2870">
              <w:rPr>
                <w:b/>
                <w:sz w:val="22"/>
                <w:szCs w:val="22"/>
              </w:rPr>
              <w:t>8700</w:t>
            </w:r>
            <w:r w:rsidRPr="00A723C7">
              <w:rPr>
                <w:sz w:val="22"/>
                <w:szCs w:val="22"/>
              </w:rPr>
              <w:t xml:space="preserve"> научных журналов.</w:t>
            </w:r>
          </w:p>
          <w:p w:rsidR="00235236" w:rsidRPr="009A2C98" w:rsidRDefault="00235236" w:rsidP="00EF77B3">
            <w:pPr>
              <w:rPr>
                <w:b/>
                <w:bCs/>
                <w:sz w:val="22"/>
                <w:szCs w:val="22"/>
              </w:rPr>
            </w:pPr>
          </w:p>
        </w:tc>
      </w:tr>
      <w:tr w:rsidR="00235236" w:rsidRPr="009A2C98" w:rsidTr="00235236">
        <w:trPr>
          <w:trHeight w:val="793"/>
        </w:trPr>
        <w:tc>
          <w:tcPr>
            <w:tcW w:w="2376" w:type="dxa"/>
            <w:tcBorders>
              <w:top w:val="single" w:sz="4" w:space="0" w:color="auto"/>
              <w:left w:val="single" w:sz="4" w:space="0" w:color="auto"/>
              <w:bottom w:val="single" w:sz="4" w:space="0" w:color="auto"/>
              <w:right w:val="single" w:sz="4" w:space="0" w:color="auto"/>
            </w:tcBorders>
          </w:tcPr>
          <w:p w:rsidR="00235236" w:rsidRPr="009A2C98" w:rsidRDefault="00235236" w:rsidP="00EF77B3">
            <w:pPr>
              <w:jc w:val="right"/>
              <w:rPr>
                <w:b/>
                <w:bCs/>
                <w:sz w:val="22"/>
                <w:szCs w:val="22"/>
              </w:rPr>
            </w:pPr>
          </w:p>
        </w:tc>
        <w:tc>
          <w:tcPr>
            <w:tcW w:w="6521" w:type="dxa"/>
            <w:tcBorders>
              <w:top w:val="single" w:sz="4" w:space="0" w:color="auto"/>
              <w:left w:val="single" w:sz="4" w:space="0" w:color="auto"/>
              <w:bottom w:val="single" w:sz="4" w:space="0" w:color="auto"/>
              <w:right w:val="single" w:sz="4" w:space="0" w:color="auto"/>
            </w:tcBorders>
          </w:tcPr>
          <w:p w:rsidR="00235236" w:rsidRPr="006D2D37" w:rsidRDefault="00235236" w:rsidP="00EF77B3">
            <w:pPr>
              <w:rPr>
                <w:sz w:val="22"/>
                <w:szCs w:val="22"/>
              </w:rPr>
            </w:pPr>
            <w:r>
              <w:rPr>
                <w:bCs/>
                <w:sz w:val="22"/>
                <w:szCs w:val="22"/>
              </w:rPr>
              <w:t>3</w:t>
            </w:r>
            <w:r w:rsidRPr="006D2D37">
              <w:rPr>
                <w:bCs/>
                <w:sz w:val="22"/>
                <w:szCs w:val="22"/>
              </w:rPr>
              <w:t>.</w:t>
            </w:r>
            <w:r w:rsidR="005A4E18">
              <w:rPr>
                <w:sz w:val="22"/>
                <w:szCs w:val="22"/>
              </w:rPr>
              <w:t xml:space="preserve"> В базе данных </w:t>
            </w:r>
            <w:r w:rsidRPr="006D2D37">
              <w:rPr>
                <w:sz w:val="22"/>
                <w:szCs w:val="22"/>
              </w:rPr>
              <w:t xml:space="preserve"> реализованы следующие бесплатные дополнительные </w:t>
            </w:r>
            <w:r w:rsidRPr="006D2D37">
              <w:rPr>
                <w:b/>
                <w:sz w:val="22"/>
                <w:szCs w:val="22"/>
              </w:rPr>
              <w:t>сервисы</w:t>
            </w:r>
            <w:r w:rsidRPr="006D2D37">
              <w:rPr>
                <w:sz w:val="22"/>
                <w:szCs w:val="22"/>
              </w:rPr>
              <w:t>:</w:t>
            </w:r>
          </w:p>
          <w:p w:rsidR="00235236" w:rsidRDefault="00235236" w:rsidP="00EF77B3">
            <w:pPr>
              <w:rPr>
                <w:sz w:val="22"/>
                <w:szCs w:val="22"/>
              </w:rPr>
            </w:pPr>
            <w:r>
              <w:rPr>
                <w:sz w:val="22"/>
                <w:szCs w:val="22"/>
                <w:lang w:val="en-US"/>
              </w:rPr>
              <w:t>a</w:t>
            </w:r>
            <w:r w:rsidRPr="00272B77">
              <w:rPr>
                <w:sz w:val="22"/>
                <w:szCs w:val="22"/>
              </w:rPr>
              <w:t>)</w:t>
            </w:r>
            <w:r>
              <w:rPr>
                <w:sz w:val="22"/>
                <w:szCs w:val="22"/>
              </w:rPr>
              <w:t xml:space="preserve"> </w:t>
            </w:r>
            <w:r w:rsidRPr="006D2D37">
              <w:rPr>
                <w:sz w:val="22"/>
                <w:szCs w:val="22"/>
              </w:rPr>
              <w:t xml:space="preserve">Формирование списка </w:t>
            </w:r>
            <w:proofErr w:type="spellStart"/>
            <w:r w:rsidRPr="006D2D37">
              <w:rPr>
                <w:sz w:val="22"/>
                <w:szCs w:val="22"/>
              </w:rPr>
              <w:t>пристатейной</w:t>
            </w:r>
            <w:proofErr w:type="spellEnd"/>
            <w:r w:rsidRPr="006D2D37">
              <w:rPr>
                <w:sz w:val="22"/>
                <w:szCs w:val="22"/>
              </w:rPr>
              <w:t xml:space="preserve"> библиографии и количества ссылок на публикацию</w:t>
            </w:r>
          </w:p>
          <w:p w:rsidR="00235236" w:rsidRDefault="00235236" w:rsidP="00EF77B3">
            <w:pPr>
              <w:rPr>
                <w:sz w:val="22"/>
                <w:szCs w:val="22"/>
              </w:rPr>
            </w:pPr>
            <w:r>
              <w:rPr>
                <w:sz w:val="22"/>
                <w:szCs w:val="22"/>
                <w:lang w:val="en-US"/>
              </w:rPr>
              <w:t>b</w:t>
            </w:r>
            <w:r w:rsidRPr="00272B77">
              <w:rPr>
                <w:sz w:val="22"/>
                <w:szCs w:val="22"/>
              </w:rPr>
              <w:t>)</w:t>
            </w:r>
            <w:r>
              <w:rPr>
                <w:sz w:val="22"/>
                <w:szCs w:val="22"/>
              </w:rPr>
              <w:t xml:space="preserve"> </w:t>
            </w:r>
            <w:r w:rsidRPr="006D2D37">
              <w:rPr>
                <w:sz w:val="22"/>
                <w:szCs w:val="22"/>
              </w:rPr>
              <w:t>Оповещение по цитированию.</w:t>
            </w:r>
          </w:p>
          <w:p w:rsidR="00235236" w:rsidRDefault="00235236" w:rsidP="00EF77B3">
            <w:pPr>
              <w:rPr>
                <w:sz w:val="22"/>
                <w:szCs w:val="22"/>
              </w:rPr>
            </w:pPr>
            <w:r>
              <w:rPr>
                <w:sz w:val="22"/>
                <w:szCs w:val="22"/>
              </w:rPr>
              <w:t>с)</w:t>
            </w:r>
            <w:r w:rsidRPr="006D2D37">
              <w:rPr>
                <w:sz w:val="22"/>
                <w:szCs w:val="22"/>
              </w:rPr>
              <w:t xml:space="preserve">  </w:t>
            </w:r>
            <w:r>
              <w:rPr>
                <w:sz w:val="22"/>
                <w:szCs w:val="22"/>
              </w:rPr>
              <w:t>П</w:t>
            </w:r>
            <w:r w:rsidRPr="006D2D37">
              <w:rPr>
                <w:sz w:val="22"/>
                <w:szCs w:val="22"/>
              </w:rPr>
              <w:t>оиск релевантных записей, содержащих как минимум одну процитированную работу.</w:t>
            </w:r>
          </w:p>
          <w:p w:rsidR="00235236" w:rsidRPr="006D2D37" w:rsidRDefault="00235236" w:rsidP="00EF77B3">
            <w:pPr>
              <w:rPr>
                <w:sz w:val="22"/>
                <w:szCs w:val="22"/>
              </w:rPr>
            </w:pPr>
            <w:r>
              <w:rPr>
                <w:sz w:val="22"/>
                <w:szCs w:val="22"/>
                <w:lang w:val="en-US"/>
              </w:rPr>
              <w:t>d</w:t>
            </w:r>
            <w:r w:rsidRPr="00272B77">
              <w:rPr>
                <w:sz w:val="22"/>
                <w:szCs w:val="22"/>
              </w:rPr>
              <w:t>)</w:t>
            </w:r>
            <w:r>
              <w:rPr>
                <w:sz w:val="22"/>
                <w:szCs w:val="22"/>
              </w:rPr>
              <w:t xml:space="preserve"> </w:t>
            </w:r>
            <w:r w:rsidRPr="006D2D37">
              <w:rPr>
                <w:sz w:val="22"/>
                <w:szCs w:val="22"/>
              </w:rPr>
              <w:t>Включение дополнительных ключевых слов, выбранных из названий процитированных статей</w:t>
            </w:r>
            <w:r>
              <w:rPr>
                <w:sz w:val="22"/>
                <w:szCs w:val="22"/>
              </w:rPr>
              <w:t>.</w:t>
            </w:r>
          </w:p>
          <w:p w:rsidR="00235236" w:rsidRPr="009A2C98" w:rsidRDefault="00235236" w:rsidP="00EF77B3">
            <w:pPr>
              <w:ind w:left="360"/>
              <w:rPr>
                <w:bCs/>
                <w:sz w:val="22"/>
                <w:szCs w:val="22"/>
              </w:rPr>
            </w:pPr>
          </w:p>
        </w:tc>
      </w:tr>
      <w:tr w:rsidR="00235236" w:rsidRPr="00272B77" w:rsidTr="00235236">
        <w:trPr>
          <w:trHeight w:val="793"/>
        </w:trPr>
        <w:tc>
          <w:tcPr>
            <w:tcW w:w="2376" w:type="dxa"/>
            <w:tcBorders>
              <w:top w:val="single" w:sz="4" w:space="0" w:color="auto"/>
              <w:left w:val="single" w:sz="4" w:space="0" w:color="auto"/>
              <w:bottom w:val="single" w:sz="4" w:space="0" w:color="auto"/>
              <w:right w:val="single" w:sz="4" w:space="0" w:color="auto"/>
            </w:tcBorders>
          </w:tcPr>
          <w:p w:rsidR="00235236" w:rsidRPr="009A2C98" w:rsidRDefault="00235236" w:rsidP="00EF77B3">
            <w:pPr>
              <w:jc w:val="right"/>
              <w:rPr>
                <w:b/>
                <w:bCs/>
                <w:sz w:val="22"/>
                <w:szCs w:val="22"/>
              </w:rPr>
            </w:pPr>
          </w:p>
        </w:tc>
        <w:tc>
          <w:tcPr>
            <w:tcW w:w="6521" w:type="dxa"/>
            <w:tcBorders>
              <w:top w:val="single" w:sz="4" w:space="0" w:color="auto"/>
              <w:left w:val="single" w:sz="4" w:space="0" w:color="auto"/>
              <w:bottom w:val="single" w:sz="4" w:space="0" w:color="auto"/>
              <w:right w:val="single" w:sz="4" w:space="0" w:color="auto"/>
            </w:tcBorders>
          </w:tcPr>
          <w:p w:rsidR="00235236" w:rsidRPr="00BA2841" w:rsidRDefault="00235236" w:rsidP="00EF77B3">
            <w:pPr>
              <w:rPr>
                <w:bCs/>
                <w:sz w:val="22"/>
                <w:szCs w:val="22"/>
              </w:rPr>
            </w:pPr>
            <w:r w:rsidRPr="00BA2841">
              <w:rPr>
                <w:bCs/>
                <w:sz w:val="22"/>
                <w:szCs w:val="22"/>
              </w:rPr>
              <w:t xml:space="preserve">4. В базе должны быть следующие виды </w:t>
            </w:r>
            <w:r w:rsidRPr="00BA2841">
              <w:rPr>
                <w:b/>
                <w:bCs/>
                <w:sz w:val="22"/>
                <w:szCs w:val="22"/>
              </w:rPr>
              <w:t>поиска:</w:t>
            </w:r>
          </w:p>
          <w:p w:rsidR="00235236" w:rsidRPr="00BA2841" w:rsidRDefault="00235236" w:rsidP="00EF77B3">
            <w:pPr>
              <w:rPr>
                <w:sz w:val="22"/>
                <w:szCs w:val="22"/>
              </w:rPr>
            </w:pPr>
            <w:r w:rsidRPr="00BA2841">
              <w:rPr>
                <w:sz w:val="22"/>
                <w:szCs w:val="22"/>
                <w:lang w:val="en-US"/>
              </w:rPr>
              <w:t>a</w:t>
            </w:r>
            <w:r w:rsidRPr="00BA2841">
              <w:rPr>
                <w:sz w:val="22"/>
                <w:szCs w:val="22"/>
              </w:rPr>
              <w:t>) Простой поиск по одному или нескольким библиографическим параметрам.</w:t>
            </w:r>
          </w:p>
          <w:p w:rsidR="00235236" w:rsidRPr="00BA2841" w:rsidRDefault="00235236" w:rsidP="00EF77B3">
            <w:pPr>
              <w:rPr>
                <w:sz w:val="22"/>
                <w:szCs w:val="22"/>
              </w:rPr>
            </w:pPr>
            <w:r w:rsidRPr="00BA2841">
              <w:rPr>
                <w:sz w:val="22"/>
                <w:szCs w:val="22"/>
              </w:rPr>
              <w:t xml:space="preserve"> </w:t>
            </w:r>
            <w:r w:rsidRPr="00BA2841">
              <w:rPr>
                <w:sz w:val="22"/>
                <w:szCs w:val="22"/>
                <w:lang w:val="en-US"/>
              </w:rPr>
              <w:t>b</w:t>
            </w:r>
            <w:r w:rsidRPr="00BA2841">
              <w:rPr>
                <w:sz w:val="22"/>
                <w:szCs w:val="22"/>
              </w:rPr>
              <w:t>) Сложный поиск по различным элементам с содержанием логических операторов.</w:t>
            </w:r>
          </w:p>
          <w:p w:rsidR="00235236" w:rsidRPr="008D3CE7" w:rsidRDefault="00235236" w:rsidP="00EF77B3">
            <w:pPr>
              <w:rPr>
                <w:sz w:val="22"/>
                <w:szCs w:val="22"/>
              </w:rPr>
            </w:pPr>
            <w:r w:rsidRPr="00BA2841">
              <w:rPr>
                <w:sz w:val="22"/>
                <w:szCs w:val="22"/>
                <w:lang w:val="en-US"/>
              </w:rPr>
              <w:t>c</w:t>
            </w:r>
            <w:r w:rsidRPr="00BA2841">
              <w:rPr>
                <w:sz w:val="22"/>
                <w:szCs w:val="22"/>
              </w:rPr>
              <w:t>) Поиск источников с заданными ссылками.</w:t>
            </w:r>
          </w:p>
          <w:p w:rsidR="00235236" w:rsidRPr="00BA2841" w:rsidRDefault="00235236" w:rsidP="00EF77B3">
            <w:pPr>
              <w:rPr>
                <w:sz w:val="22"/>
                <w:szCs w:val="22"/>
              </w:rPr>
            </w:pPr>
            <w:r w:rsidRPr="00BA2841">
              <w:rPr>
                <w:sz w:val="22"/>
                <w:szCs w:val="22"/>
                <w:lang w:val="en-US"/>
              </w:rPr>
              <w:t>d</w:t>
            </w:r>
            <w:r w:rsidRPr="00BA2841">
              <w:rPr>
                <w:sz w:val="22"/>
                <w:szCs w:val="22"/>
              </w:rPr>
              <w:t>) Сохранение поисковых запросов и возможность формирования новых поисковых запросов с использованием сохраненных запросов.</w:t>
            </w:r>
          </w:p>
          <w:p w:rsidR="00235236" w:rsidRPr="00BA2841" w:rsidRDefault="00235236" w:rsidP="00EF77B3">
            <w:pPr>
              <w:rPr>
                <w:sz w:val="22"/>
                <w:szCs w:val="22"/>
              </w:rPr>
            </w:pPr>
          </w:p>
          <w:p w:rsidR="00235236" w:rsidRPr="00BA2841" w:rsidRDefault="00235236" w:rsidP="00EF77B3">
            <w:pPr>
              <w:rPr>
                <w:bCs/>
                <w:sz w:val="22"/>
                <w:szCs w:val="22"/>
              </w:rPr>
            </w:pPr>
          </w:p>
        </w:tc>
      </w:tr>
      <w:tr w:rsidR="00235236" w:rsidRPr="001B64D9" w:rsidTr="00235236">
        <w:trPr>
          <w:trHeight w:val="793"/>
        </w:trPr>
        <w:tc>
          <w:tcPr>
            <w:tcW w:w="2376" w:type="dxa"/>
            <w:tcBorders>
              <w:top w:val="single" w:sz="4" w:space="0" w:color="auto"/>
              <w:left w:val="single" w:sz="4" w:space="0" w:color="auto"/>
              <w:bottom w:val="single" w:sz="4" w:space="0" w:color="auto"/>
              <w:right w:val="single" w:sz="4" w:space="0" w:color="auto"/>
            </w:tcBorders>
          </w:tcPr>
          <w:p w:rsidR="00235236" w:rsidRPr="009A2C98" w:rsidRDefault="00235236" w:rsidP="00EF77B3">
            <w:pPr>
              <w:jc w:val="right"/>
              <w:rPr>
                <w:b/>
                <w:bCs/>
                <w:sz w:val="22"/>
                <w:szCs w:val="22"/>
              </w:rPr>
            </w:pPr>
          </w:p>
        </w:tc>
        <w:tc>
          <w:tcPr>
            <w:tcW w:w="6521" w:type="dxa"/>
            <w:tcBorders>
              <w:top w:val="single" w:sz="4" w:space="0" w:color="auto"/>
              <w:left w:val="single" w:sz="4" w:space="0" w:color="auto"/>
              <w:bottom w:val="single" w:sz="4" w:space="0" w:color="auto"/>
              <w:right w:val="single" w:sz="4" w:space="0" w:color="auto"/>
            </w:tcBorders>
          </w:tcPr>
          <w:p w:rsidR="00235236" w:rsidRPr="00BA2841" w:rsidRDefault="00235236" w:rsidP="00EF77B3">
            <w:pPr>
              <w:rPr>
                <w:spacing w:val="-4"/>
                <w:sz w:val="22"/>
                <w:szCs w:val="22"/>
              </w:rPr>
            </w:pPr>
            <w:r w:rsidRPr="00BA2841">
              <w:rPr>
                <w:bCs/>
                <w:sz w:val="22"/>
                <w:szCs w:val="22"/>
              </w:rPr>
              <w:t xml:space="preserve">5. </w:t>
            </w:r>
            <w:r w:rsidRPr="00BA2841">
              <w:rPr>
                <w:spacing w:val="-4"/>
                <w:sz w:val="22"/>
                <w:szCs w:val="22"/>
              </w:rPr>
              <w:t xml:space="preserve">В базе данных должна быть обеспечена возможность перехода от записей </w:t>
            </w:r>
            <w:proofErr w:type="spellStart"/>
            <w:r w:rsidRPr="00BA2841">
              <w:rPr>
                <w:spacing w:val="-4"/>
                <w:sz w:val="22"/>
                <w:szCs w:val="22"/>
              </w:rPr>
              <w:t>Web</w:t>
            </w:r>
            <w:proofErr w:type="spellEnd"/>
            <w:r w:rsidRPr="00BA2841">
              <w:rPr>
                <w:spacing w:val="-4"/>
                <w:sz w:val="22"/>
                <w:szCs w:val="22"/>
              </w:rPr>
              <w:t xml:space="preserve"> </w:t>
            </w:r>
            <w:proofErr w:type="spellStart"/>
            <w:r w:rsidRPr="00BA2841">
              <w:rPr>
                <w:spacing w:val="-4"/>
                <w:sz w:val="22"/>
                <w:szCs w:val="22"/>
              </w:rPr>
              <w:t>of</w:t>
            </w:r>
            <w:proofErr w:type="spellEnd"/>
            <w:r w:rsidRPr="00BA2841">
              <w:rPr>
                <w:spacing w:val="-4"/>
                <w:sz w:val="22"/>
                <w:szCs w:val="22"/>
              </w:rPr>
              <w:t xml:space="preserve"> </w:t>
            </w:r>
            <w:proofErr w:type="spellStart"/>
            <w:r w:rsidRPr="00BA2841">
              <w:rPr>
                <w:spacing w:val="-4"/>
                <w:sz w:val="22"/>
                <w:szCs w:val="22"/>
              </w:rPr>
              <w:t>Science</w:t>
            </w:r>
            <w:proofErr w:type="spellEnd"/>
            <w:r w:rsidRPr="00BA2841">
              <w:rPr>
                <w:spacing w:val="-4"/>
                <w:sz w:val="22"/>
                <w:szCs w:val="22"/>
              </w:rPr>
              <w:t xml:space="preserve"> </w:t>
            </w:r>
            <w:proofErr w:type="gramStart"/>
            <w:r w:rsidRPr="00BA2841">
              <w:rPr>
                <w:spacing w:val="-4"/>
                <w:sz w:val="22"/>
                <w:szCs w:val="22"/>
              </w:rPr>
              <w:t>к</w:t>
            </w:r>
            <w:proofErr w:type="gramEnd"/>
            <w:r w:rsidRPr="00BA2841">
              <w:rPr>
                <w:spacing w:val="-4"/>
                <w:sz w:val="22"/>
                <w:szCs w:val="22"/>
              </w:rPr>
              <w:t>:</w:t>
            </w:r>
          </w:p>
          <w:p w:rsidR="00235236" w:rsidRPr="00BA2841" w:rsidRDefault="00235236" w:rsidP="00EF77B3">
            <w:pPr>
              <w:rPr>
                <w:sz w:val="22"/>
                <w:szCs w:val="22"/>
              </w:rPr>
            </w:pPr>
            <w:r w:rsidRPr="00BA2841">
              <w:rPr>
                <w:spacing w:val="-4"/>
                <w:sz w:val="22"/>
                <w:szCs w:val="22"/>
                <w:lang w:val="en-US"/>
              </w:rPr>
              <w:t>a</w:t>
            </w:r>
            <w:r w:rsidRPr="00BA2841">
              <w:rPr>
                <w:spacing w:val="-4"/>
                <w:sz w:val="22"/>
                <w:szCs w:val="22"/>
              </w:rPr>
              <w:t xml:space="preserve">) К </w:t>
            </w:r>
            <w:r w:rsidRPr="00BA2841">
              <w:rPr>
                <w:sz w:val="22"/>
                <w:szCs w:val="22"/>
              </w:rPr>
              <w:t>полному тексту публикаций (при наличии подписки на соответствующие ресурсы);</w:t>
            </w:r>
          </w:p>
          <w:p w:rsidR="00235236" w:rsidRPr="00235236" w:rsidRDefault="00235236" w:rsidP="00EF77B3">
            <w:pPr>
              <w:rPr>
                <w:sz w:val="22"/>
                <w:szCs w:val="22"/>
                <w:lang w:val="en-US"/>
              </w:rPr>
            </w:pPr>
            <w:r w:rsidRPr="00BA2841">
              <w:rPr>
                <w:sz w:val="22"/>
                <w:szCs w:val="22"/>
                <w:lang w:val="en-US"/>
              </w:rPr>
              <w:t>b</w:t>
            </w:r>
            <w:r w:rsidRPr="00235236">
              <w:rPr>
                <w:sz w:val="22"/>
                <w:szCs w:val="22"/>
                <w:lang w:val="en-US"/>
              </w:rPr>
              <w:t xml:space="preserve">) </w:t>
            </w:r>
            <w:r w:rsidRPr="00BA2841">
              <w:rPr>
                <w:sz w:val="22"/>
                <w:szCs w:val="22"/>
              </w:rPr>
              <w:t>К</w:t>
            </w:r>
            <w:r w:rsidRPr="00235236">
              <w:rPr>
                <w:sz w:val="22"/>
                <w:szCs w:val="22"/>
                <w:lang w:val="en-US"/>
              </w:rPr>
              <w:t xml:space="preserve"> </w:t>
            </w:r>
            <w:r w:rsidRPr="00BA2841">
              <w:rPr>
                <w:sz w:val="22"/>
                <w:szCs w:val="22"/>
              </w:rPr>
              <w:t>сервисам</w:t>
            </w:r>
            <w:r w:rsidRPr="00235236">
              <w:rPr>
                <w:sz w:val="22"/>
                <w:szCs w:val="22"/>
                <w:lang w:val="en-US"/>
              </w:rPr>
              <w:t xml:space="preserve"> </w:t>
            </w:r>
            <w:proofErr w:type="spellStart"/>
            <w:r w:rsidRPr="00BA2841">
              <w:rPr>
                <w:sz w:val="22"/>
                <w:szCs w:val="22"/>
                <w:lang w:val="en-US"/>
              </w:rPr>
              <w:t>OpenURL</w:t>
            </w:r>
            <w:proofErr w:type="spellEnd"/>
            <w:r w:rsidRPr="00235236">
              <w:rPr>
                <w:sz w:val="22"/>
                <w:szCs w:val="22"/>
                <w:lang w:val="en-US"/>
              </w:rPr>
              <w:t xml:space="preserve"> (</w:t>
            </w:r>
            <w:r w:rsidRPr="00BA2841">
              <w:rPr>
                <w:sz w:val="22"/>
                <w:szCs w:val="22"/>
                <w:lang w:val="en-US"/>
              </w:rPr>
              <w:t>SFX</w:t>
            </w:r>
            <w:r w:rsidRPr="00235236">
              <w:rPr>
                <w:sz w:val="22"/>
                <w:szCs w:val="22"/>
                <w:lang w:val="en-US"/>
              </w:rPr>
              <w:t>, 1</w:t>
            </w:r>
            <w:r w:rsidRPr="00BA2841">
              <w:rPr>
                <w:sz w:val="22"/>
                <w:szCs w:val="22"/>
                <w:lang w:val="en-US"/>
              </w:rPr>
              <w:t>Cate</w:t>
            </w:r>
            <w:r w:rsidRPr="00235236">
              <w:rPr>
                <w:sz w:val="22"/>
                <w:szCs w:val="22"/>
                <w:lang w:val="en-US"/>
              </w:rPr>
              <w:t xml:space="preserve">, </w:t>
            </w:r>
            <w:proofErr w:type="spellStart"/>
            <w:r w:rsidRPr="00BA2841">
              <w:rPr>
                <w:sz w:val="22"/>
                <w:szCs w:val="22"/>
                <w:lang w:val="en-US"/>
              </w:rPr>
              <w:t>LinkFinderPlus</w:t>
            </w:r>
            <w:proofErr w:type="spellEnd"/>
            <w:r w:rsidRPr="00235236">
              <w:rPr>
                <w:sz w:val="22"/>
                <w:szCs w:val="22"/>
                <w:lang w:val="en-US"/>
              </w:rPr>
              <w:t>);</w:t>
            </w:r>
          </w:p>
          <w:p w:rsidR="00235236" w:rsidRPr="00235236" w:rsidRDefault="00235236" w:rsidP="00EF77B3">
            <w:pPr>
              <w:rPr>
                <w:sz w:val="22"/>
                <w:szCs w:val="22"/>
                <w:lang w:val="en-US"/>
              </w:rPr>
            </w:pPr>
            <w:r w:rsidRPr="00BA2841">
              <w:rPr>
                <w:sz w:val="22"/>
                <w:szCs w:val="22"/>
                <w:lang w:val="en-US"/>
              </w:rPr>
              <w:t>c</w:t>
            </w:r>
            <w:r w:rsidRPr="00235236">
              <w:rPr>
                <w:sz w:val="22"/>
                <w:szCs w:val="22"/>
                <w:lang w:val="en-US"/>
              </w:rPr>
              <w:t xml:space="preserve">) </w:t>
            </w:r>
            <w:r w:rsidRPr="00BA2841">
              <w:rPr>
                <w:sz w:val="22"/>
                <w:szCs w:val="22"/>
              </w:rPr>
              <w:t>К</w:t>
            </w:r>
            <w:r w:rsidRPr="00235236">
              <w:rPr>
                <w:sz w:val="22"/>
                <w:szCs w:val="22"/>
                <w:lang w:val="en-US"/>
              </w:rPr>
              <w:t xml:space="preserve"> </w:t>
            </w:r>
            <w:r w:rsidRPr="00BA2841">
              <w:rPr>
                <w:sz w:val="22"/>
                <w:szCs w:val="22"/>
              </w:rPr>
              <w:t>фондам</w:t>
            </w:r>
            <w:r w:rsidRPr="00235236">
              <w:rPr>
                <w:sz w:val="22"/>
                <w:szCs w:val="22"/>
                <w:lang w:val="en-US"/>
              </w:rPr>
              <w:t xml:space="preserve"> </w:t>
            </w:r>
            <w:r w:rsidRPr="00BA2841">
              <w:rPr>
                <w:sz w:val="22"/>
                <w:szCs w:val="22"/>
              </w:rPr>
              <w:t>конкретной</w:t>
            </w:r>
            <w:r w:rsidRPr="00235236">
              <w:rPr>
                <w:sz w:val="22"/>
                <w:szCs w:val="22"/>
                <w:lang w:val="en-US"/>
              </w:rPr>
              <w:t xml:space="preserve"> </w:t>
            </w:r>
            <w:r w:rsidRPr="00BA2841">
              <w:rPr>
                <w:sz w:val="22"/>
                <w:szCs w:val="22"/>
              </w:rPr>
              <w:t>библиотеки</w:t>
            </w:r>
            <w:r w:rsidRPr="00235236">
              <w:rPr>
                <w:sz w:val="22"/>
                <w:szCs w:val="22"/>
                <w:lang w:val="en-US"/>
              </w:rPr>
              <w:t xml:space="preserve"> </w:t>
            </w:r>
            <w:r w:rsidRPr="00BA2841">
              <w:rPr>
                <w:sz w:val="22"/>
                <w:szCs w:val="22"/>
              </w:rPr>
              <w:t>через</w:t>
            </w:r>
            <w:r w:rsidRPr="00235236">
              <w:rPr>
                <w:sz w:val="22"/>
                <w:szCs w:val="22"/>
                <w:lang w:val="en-US"/>
              </w:rPr>
              <w:t xml:space="preserve"> </w:t>
            </w:r>
            <w:r w:rsidRPr="00BA2841">
              <w:rPr>
                <w:sz w:val="22"/>
                <w:szCs w:val="22"/>
                <w:lang w:val="en-US"/>
              </w:rPr>
              <w:t>Online</w:t>
            </w:r>
            <w:r w:rsidRPr="00235236">
              <w:rPr>
                <w:sz w:val="22"/>
                <w:szCs w:val="22"/>
                <w:lang w:val="en-US"/>
              </w:rPr>
              <w:t xml:space="preserve"> </w:t>
            </w:r>
            <w:r w:rsidRPr="00BA2841">
              <w:rPr>
                <w:sz w:val="22"/>
                <w:szCs w:val="22"/>
                <w:lang w:val="en-US"/>
              </w:rPr>
              <w:t>Public</w:t>
            </w:r>
            <w:r w:rsidRPr="00235236">
              <w:rPr>
                <w:sz w:val="22"/>
                <w:szCs w:val="22"/>
                <w:lang w:val="en-US"/>
              </w:rPr>
              <w:t xml:space="preserve"> </w:t>
            </w:r>
            <w:r w:rsidRPr="00BA2841">
              <w:rPr>
                <w:sz w:val="22"/>
                <w:szCs w:val="22"/>
                <w:lang w:val="en-US"/>
              </w:rPr>
              <w:t>Access</w:t>
            </w:r>
            <w:r w:rsidRPr="00235236">
              <w:rPr>
                <w:sz w:val="22"/>
                <w:szCs w:val="22"/>
                <w:lang w:val="en-US"/>
              </w:rPr>
              <w:t xml:space="preserve"> </w:t>
            </w:r>
            <w:r w:rsidRPr="00BA2841">
              <w:rPr>
                <w:sz w:val="22"/>
                <w:szCs w:val="22"/>
                <w:lang w:val="en-US"/>
              </w:rPr>
              <w:t>Catalog</w:t>
            </w:r>
            <w:r w:rsidRPr="00235236">
              <w:rPr>
                <w:sz w:val="22"/>
                <w:szCs w:val="22"/>
                <w:lang w:val="en-US"/>
              </w:rPr>
              <w:t xml:space="preserve"> (</w:t>
            </w:r>
            <w:r w:rsidRPr="00BA2841">
              <w:rPr>
                <w:sz w:val="22"/>
                <w:szCs w:val="22"/>
                <w:lang w:val="en-US"/>
              </w:rPr>
              <w:t>OPAC</w:t>
            </w:r>
            <w:r w:rsidRPr="00235236">
              <w:rPr>
                <w:sz w:val="22"/>
                <w:szCs w:val="22"/>
                <w:lang w:val="en-US"/>
              </w:rPr>
              <w:t>);</w:t>
            </w:r>
          </w:p>
          <w:p w:rsidR="00235236" w:rsidRPr="00235236" w:rsidRDefault="00235236" w:rsidP="00EF77B3">
            <w:pPr>
              <w:rPr>
                <w:bCs/>
                <w:sz w:val="22"/>
                <w:szCs w:val="22"/>
                <w:lang w:val="en-US"/>
              </w:rPr>
            </w:pPr>
          </w:p>
        </w:tc>
      </w:tr>
      <w:tr w:rsidR="00235236" w:rsidRPr="00272B77" w:rsidTr="00235236">
        <w:tc>
          <w:tcPr>
            <w:tcW w:w="2376" w:type="dxa"/>
            <w:tcBorders>
              <w:top w:val="single" w:sz="4" w:space="0" w:color="auto"/>
              <w:left w:val="single" w:sz="4" w:space="0" w:color="auto"/>
              <w:bottom w:val="single" w:sz="4" w:space="0" w:color="auto"/>
              <w:right w:val="single" w:sz="4" w:space="0" w:color="auto"/>
            </w:tcBorders>
          </w:tcPr>
          <w:p w:rsidR="00235236" w:rsidRPr="00264FCE" w:rsidRDefault="00235236" w:rsidP="00EF77B3">
            <w:pPr>
              <w:rPr>
                <w:b/>
                <w:bCs/>
                <w:sz w:val="22"/>
                <w:szCs w:val="22"/>
              </w:rPr>
            </w:pPr>
            <w:r w:rsidRPr="00264FCE">
              <w:rPr>
                <w:b/>
                <w:sz w:val="22"/>
                <w:szCs w:val="22"/>
              </w:rPr>
              <w:t xml:space="preserve">Подключение и предоставление доступа к базе данных цитирования научной периодики </w:t>
            </w:r>
            <w:proofErr w:type="spellStart"/>
            <w:r w:rsidRPr="00264FCE">
              <w:rPr>
                <w:b/>
                <w:sz w:val="22"/>
                <w:szCs w:val="22"/>
              </w:rPr>
              <w:t>Journal</w:t>
            </w:r>
            <w:proofErr w:type="spellEnd"/>
            <w:r w:rsidRPr="00264FCE">
              <w:rPr>
                <w:b/>
                <w:sz w:val="22"/>
                <w:szCs w:val="22"/>
              </w:rPr>
              <w:t xml:space="preserve"> </w:t>
            </w:r>
            <w:proofErr w:type="spellStart"/>
            <w:r w:rsidRPr="00264FCE">
              <w:rPr>
                <w:b/>
                <w:sz w:val="22"/>
                <w:szCs w:val="22"/>
              </w:rPr>
              <w:t>Citation</w:t>
            </w:r>
            <w:proofErr w:type="spellEnd"/>
            <w:r w:rsidRPr="00264FCE">
              <w:rPr>
                <w:b/>
                <w:sz w:val="22"/>
                <w:szCs w:val="22"/>
              </w:rPr>
              <w:t xml:space="preserve"> </w:t>
            </w:r>
            <w:proofErr w:type="spellStart"/>
            <w:r w:rsidRPr="00264FCE">
              <w:rPr>
                <w:b/>
                <w:sz w:val="22"/>
                <w:szCs w:val="22"/>
              </w:rPr>
              <w:t>Report</w:t>
            </w:r>
            <w:proofErr w:type="spellEnd"/>
            <w:r w:rsidRPr="004F3FC2">
              <w:rPr>
                <w:sz w:val="22"/>
                <w:szCs w:val="22"/>
              </w:rPr>
              <w:t>.</w:t>
            </w:r>
          </w:p>
        </w:tc>
        <w:tc>
          <w:tcPr>
            <w:tcW w:w="6521" w:type="dxa"/>
            <w:tcBorders>
              <w:top w:val="single" w:sz="4" w:space="0" w:color="auto"/>
              <w:left w:val="single" w:sz="4" w:space="0" w:color="auto"/>
              <w:bottom w:val="single" w:sz="4" w:space="0" w:color="auto"/>
              <w:right w:val="single" w:sz="4" w:space="0" w:color="auto"/>
            </w:tcBorders>
          </w:tcPr>
          <w:p w:rsidR="00235236" w:rsidRPr="00264FCE" w:rsidRDefault="00235236" w:rsidP="00EF77B3">
            <w:pPr>
              <w:jc w:val="both"/>
              <w:rPr>
                <w:sz w:val="22"/>
                <w:szCs w:val="22"/>
              </w:rPr>
            </w:pPr>
            <w:r w:rsidRPr="008A0494">
              <w:rPr>
                <w:bCs/>
                <w:sz w:val="22"/>
                <w:szCs w:val="22"/>
              </w:rPr>
              <w:t>1.</w:t>
            </w:r>
            <w:r w:rsidRPr="00264FCE">
              <w:rPr>
                <w:sz w:val="22"/>
                <w:szCs w:val="22"/>
              </w:rPr>
              <w:t xml:space="preserve"> База данных </w:t>
            </w:r>
            <w:proofErr w:type="spellStart"/>
            <w:r w:rsidRPr="00264FCE">
              <w:rPr>
                <w:b/>
                <w:sz w:val="22"/>
                <w:szCs w:val="22"/>
              </w:rPr>
              <w:t>Journal</w:t>
            </w:r>
            <w:proofErr w:type="spellEnd"/>
            <w:r w:rsidRPr="00264FCE">
              <w:rPr>
                <w:b/>
                <w:sz w:val="22"/>
                <w:szCs w:val="22"/>
              </w:rPr>
              <w:t xml:space="preserve"> </w:t>
            </w:r>
            <w:proofErr w:type="spellStart"/>
            <w:r w:rsidRPr="00264FCE">
              <w:rPr>
                <w:b/>
                <w:sz w:val="22"/>
                <w:szCs w:val="22"/>
              </w:rPr>
              <w:t>Citation</w:t>
            </w:r>
            <w:proofErr w:type="spellEnd"/>
            <w:r w:rsidRPr="00264FCE">
              <w:rPr>
                <w:b/>
                <w:sz w:val="22"/>
                <w:szCs w:val="22"/>
              </w:rPr>
              <w:t xml:space="preserve"> </w:t>
            </w:r>
            <w:proofErr w:type="spellStart"/>
            <w:r w:rsidRPr="00264FCE">
              <w:rPr>
                <w:b/>
                <w:sz w:val="22"/>
                <w:szCs w:val="22"/>
              </w:rPr>
              <w:t>Reports</w:t>
            </w:r>
            <w:proofErr w:type="spellEnd"/>
            <w:r>
              <w:rPr>
                <w:sz w:val="22"/>
                <w:szCs w:val="22"/>
              </w:rPr>
              <w:t xml:space="preserve"> позволяет</w:t>
            </w:r>
            <w:r w:rsidRPr="00264FCE">
              <w:rPr>
                <w:sz w:val="22"/>
                <w:szCs w:val="22"/>
              </w:rPr>
              <w:t xml:space="preserve"> определять </w:t>
            </w:r>
            <w:proofErr w:type="spellStart"/>
            <w:r w:rsidRPr="00264FCE">
              <w:rPr>
                <w:sz w:val="22"/>
                <w:szCs w:val="22"/>
              </w:rPr>
              <w:t>импакт-фактор</w:t>
            </w:r>
            <w:proofErr w:type="spellEnd"/>
            <w:r w:rsidRPr="00264FCE">
              <w:rPr>
                <w:sz w:val="22"/>
                <w:szCs w:val="22"/>
              </w:rPr>
              <w:t xml:space="preserve"> не менее </w:t>
            </w:r>
            <w:r w:rsidRPr="00264FCE">
              <w:rPr>
                <w:b/>
                <w:sz w:val="22"/>
                <w:szCs w:val="22"/>
              </w:rPr>
              <w:t>5900</w:t>
            </w:r>
            <w:r w:rsidRPr="00264FCE">
              <w:rPr>
                <w:sz w:val="22"/>
                <w:szCs w:val="22"/>
              </w:rPr>
              <w:t xml:space="preserve"> журналов по естественным наукам, технике и медицине, в том числе российских.</w:t>
            </w:r>
          </w:p>
          <w:p w:rsidR="00235236" w:rsidRPr="00264FCE" w:rsidRDefault="00235236" w:rsidP="00EF77B3">
            <w:pPr>
              <w:rPr>
                <w:b/>
                <w:bCs/>
                <w:sz w:val="22"/>
                <w:szCs w:val="22"/>
              </w:rPr>
            </w:pPr>
          </w:p>
        </w:tc>
      </w:tr>
      <w:tr w:rsidR="00235236" w:rsidRPr="00272B77" w:rsidTr="00235236">
        <w:tc>
          <w:tcPr>
            <w:tcW w:w="2376" w:type="dxa"/>
            <w:tcBorders>
              <w:top w:val="single" w:sz="4" w:space="0" w:color="auto"/>
              <w:left w:val="single" w:sz="4" w:space="0" w:color="auto"/>
              <w:bottom w:val="single" w:sz="4" w:space="0" w:color="auto"/>
              <w:right w:val="single" w:sz="4" w:space="0" w:color="auto"/>
            </w:tcBorders>
          </w:tcPr>
          <w:p w:rsidR="00235236" w:rsidRPr="00272B77" w:rsidRDefault="00235236" w:rsidP="00EF77B3">
            <w:pPr>
              <w:jc w:val="right"/>
              <w:rPr>
                <w:b/>
                <w:bCs/>
                <w:sz w:val="22"/>
                <w:szCs w:val="22"/>
              </w:rPr>
            </w:pPr>
          </w:p>
        </w:tc>
        <w:tc>
          <w:tcPr>
            <w:tcW w:w="6521" w:type="dxa"/>
            <w:tcBorders>
              <w:top w:val="single" w:sz="4" w:space="0" w:color="auto"/>
              <w:left w:val="single" w:sz="4" w:space="0" w:color="auto"/>
              <w:bottom w:val="single" w:sz="4" w:space="0" w:color="auto"/>
              <w:right w:val="single" w:sz="4" w:space="0" w:color="auto"/>
            </w:tcBorders>
          </w:tcPr>
          <w:p w:rsidR="00235236" w:rsidRPr="000814C8" w:rsidRDefault="00235236" w:rsidP="00EF77B3">
            <w:pPr>
              <w:rPr>
                <w:sz w:val="22"/>
                <w:szCs w:val="22"/>
              </w:rPr>
            </w:pPr>
            <w:r w:rsidRPr="008A0494">
              <w:rPr>
                <w:bCs/>
                <w:sz w:val="22"/>
                <w:szCs w:val="22"/>
              </w:rPr>
              <w:t>2.</w:t>
            </w:r>
            <w:r w:rsidRPr="000814C8">
              <w:rPr>
                <w:sz w:val="22"/>
                <w:szCs w:val="22"/>
              </w:rPr>
              <w:t xml:space="preserve"> База данных </w:t>
            </w:r>
            <w:proofErr w:type="spellStart"/>
            <w:r w:rsidRPr="000814C8">
              <w:rPr>
                <w:b/>
                <w:sz w:val="22"/>
                <w:szCs w:val="22"/>
              </w:rPr>
              <w:t>Journal</w:t>
            </w:r>
            <w:proofErr w:type="spellEnd"/>
            <w:r w:rsidRPr="000814C8">
              <w:rPr>
                <w:b/>
                <w:sz w:val="22"/>
                <w:szCs w:val="22"/>
              </w:rPr>
              <w:t xml:space="preserve"> </w:t>
            </w:r>
            <w:proofErr w:type="spellStart"/>
            <w:r w:rsidRPr="000814C8">
              <w:rPr>
                <w:b/>
                <w:sz w:val="22"/>
                <w:szCs w:val="22"/>
              </w:rPr>
              <w:t>Citation</w:t>
            </w:r>
            <w:proofErr w:type="spellEnd"/>
            <w:r w:rsidRPr="000814C8">
              <w:rPr>
                <w:b/>
                <w:sz w:val="22"/>
                <w:szCs w:val="22"/>
              </w:rPr>
              <w:t xml:space="preserve"> </w:t>
            </w:r>
            <w:proofErr w:type="spellStart"/>
            <w:r w:rsidRPr="000814C8">
              <w:rPr>
                <w:b/>
                <w:sz w:val="22"/>
                <w:szCs w:val="22"/>
              </w:rPr>
              <w:t>Reports</w:t>
            </w:r>
            <w:proofErr w:type="spellEnd"/>
            <w:r>
              <w:rPr>
                <w:b/>
                <w:sz w:val="22"/>
                <w:szCs w:val="22"/>
              </w:rPr>
              <w:t xml:space="preserve"> </w:t>
            </w:r>
            <w:r>
              <w:rPr>
                <w:sz w:val="22"/>
                <w:szCs w:val="22"/>
              </w:rPr>
              <w:t xml:space="preserve"> включает</w:t>
            </w:r>
            <w:r w:rsidRPr="000814C8">
              <w:rPr>
                <w:sz w:val="22"/>
                <w:szCs w:val="22"/>
              </w:rPr>
              <w:t xml:space="preserve"> в себя следующие составные части:</w:t>
            </w:r>
          </w:p>
          <w:p w:rsidR="00235236" w:rsidRPr="008D3CE7" w:rsidRDefault="00235236" w:rsidP="00EF77B3">
            <w:pPr>
              <w:rPr>
                <w:sz w:val="22"/>
                <w:szCs w:val="22"/>
              </w:rPr>
            </w:pPr>
            <w:r w:rsidRPr="000814C8">
              <w:rPr>
                <w:bCs/>
                <w:sz w:val="22"/>
                <w:szCs w:val="22"/>
                <w:lang w:val="en-US"/>
              </w:rPr>
              <w:t>a</w:t>
            </w:r>
            <w:r w:rsidRPr="000814C8">
              <w:rPr>
                <w:bCs/>
                <w:sz w:val="22"/>
                <w:szCs w:val="22"/>
              </w:rPr>
              <w:t>)</w:t>
            </w:r>
            <w:r w:rsidRPr="000814C8">
              <w:rPr>
                <w:b/>
                <w:bCs/>
                <w:sz w:val="22"/>
                <w:szCs w:val="22"/>
              </w:rPr>
              <w:t xml:space="preserve"> </w:t>
            </w:r>
            <w:r w:rsidRPr="000814C8">
              <w:rPr>
                <w:b/>
                <w:bCs/>
                <w:sz w:val="22"/>
                <w:szCs w:val="22"/>
                <w:lang w:val="en-US"/>
              </w:rPr>
              <w:t>Journal</w:t>
            </w:r>
            <w:r w:rsidRPr="000814C8">
              <w:rPr>
                <w:b/>
                <w:bCs/>
                <w:sz w:val="22"/>
                <w:szCs w:val="22"/>
              </w:rPr>
              <w:t xml:space="preserve"> </w:t>
            </w:r>
            <w:proofErr w:type="spellStart"/>
            <w:r w:rsidRPr="000814C8">
              <w:rPr>
                <w:rStyle w:val="a7"/>
                <w:sz w:val="22"/>
                <w:szCs w:val="22"/>
              </w:rPr>
              <w:t>Citation</w:t>
            </w:r>
            <w:proofErr w:type="spellEnd"/>
            <w:r w:rsidRPr="000814C8">
              <w:rPr>
                <w:rStyle w:val="a7"/>
                <w:sz w:val="22"/>
                <w:szCs w:val="22"/>
              </w:rPr>
              <w:t xml:space="preserve"> </w:t>
            </w:r>
            <w:proofErr w:type="spellStart"/>
            <w:r w:rsidRPr="000814C8">
              <w:rPr>
                <w:rStyle w:val="a7"/>
                <w:sz w:val="22"/>
                <w:szCs w:val="22"/>
              </w:rPr>
              <w:t>Reports</w:t>
            </w:r>
            <w:proofErr w:type="spellEnd"/>
            <w:r w:rsidRPr="000814C8">
              <w:rPr>
                <w:rStyle w:val="a7"/>
                <w:sz w:val="22"/>
                <w:szCs w:val="22"/>
              </w:rPr>
              <w:t xml:space="preserve">, </w:t>
            </w:r>
            <w:proofErr w:type="spellStart"/>
            <w:r w:rsidRPr="000814C8">
              <w:rPr>
                <w:rStyle w:val="a7"/>
                <w:sz w:val="22"/>
                <w:szCs w:val="22"/>
              </w:rPr>
              <w:t>Science</w:t>
            </w:r>
            <w:proofErr w:type="spellEnd"/>
            <w:r w:rsidRPr="000814C8">
              <w:rPr>
                <w:rStyle w:val="a7"/>
                <w:sz w:val="22"/>
                <w:szCs w:val="22"/>
              </w:rPr>
              <w:t xml:space="preserve"> </w:t>
            </w:r>
            <w:proofErr w:type="spellStart"/>
            <w:r w:rsidRPr="004F3FC2">
              <w:rPr>
                <w:rStyle w:val="a7"/>
                <w:sz w:val="22"/>
                <w:szCs w:val="22"/>
              </w:rPr>
              <w:t>Edition</w:t>
            </w:r>
            <w:proofErr w:type="spellEnd"/>
            <w:r w:rsidRPr="000814C8">
              <w:rPr>
                <w:sz w:val="22"/>
                <w:szCs w:val="22"/>
              </w:rPr>
              <w:t xml:space="preserve"> — показатели цитирования (</w:t>
            </w:r>
            <w:proofErr w:type="spellStart"/>
            <w:r w:rsidRPr="000814C8">
              <w:rPr>
                <w:sz w:val="22"/>
                <w:szCs w:val="22"/>
              </w:rPr>
              <w:t>импакт-факторы</w:t>
            </w:r>
            <w:proofErr w:type="spellEnd"/>
            <w:r w:rsidRPr="000814C8">
              <w:rPr>
                <w:sz w:val="22"/>
                <w:szCs w:val="22"/>
              </w:rPr>
              <w:t xml:space="preserve">, индексы оперативности, времена </w:t>
            </w:r>
            <w:proofErr w:type="spellStart"/>
            <w:r w:rsidRPr="000814C8">
              <w:rPr>
                <w:sz w:val="22"/>
                <w:szCs w:val="22"/>
              </w:rPr>
              <w:t>полужизни</w:t>
            </w:r>
            <w:proofErr w:type="spellEnd"/>
            <w:r w:rsidRPr="000814C8">
              <w:rPr>
                <w:sz w:val="22"/>
                <w:szCs w:val="22"/>
              </w:rPr>
              <w:t xml:space="preserve"> цитирования, суммарное число цитирований) более </w:t>
            </w:r>
            <w:r w:rsidRPr="000814C8">
              <w:rPr>
                <w:sz w:val="22"/>
                <w:szCs w:val="22"/>
              </w:rPr>
              <w:lastRenderedPageBreak/>
              <w:t>5900 журналов по естественным, точным наукам и медицине;</w:t>
            </w:r>
          </w:p>
          <w:p w:rsidR="00235236" w:rsidRPr="000814C8" w:rsidRDefault="00235236" w:rsidP="00EF77B3">
            <w:pPr>
              <w:rPr>
                <w:b/>
                <w:bCs/>
                <w:sz w:val="22"/>
                <w:szCs w:val="22"/>
              </w:rPr>
            </w:pPr>
            <w:r w:rsidRPr="000814C8">
              <w:rPr>
                <w:sz w:val="22"/>
                <w:szCs w:val="22"/>
                <w:lang w:val="en-US"/>
              </w:rPr>
              <w:t>b</w:t>
            </w:r>
            <w:r w:rsidRPr="000814C8">
              <w:rPr>
                <w:sz w:val="22"/>
                <w:szCs w:val="22"/>
              </w:rPr>
              <w:t xml:space="preserve">) </w:t>
            </w:r>
            <w:r w:rsidRPr="000814C8">
              <w:rPr>
                <w:b/>
                <w:sz w:val="22"/>
                <w:szCs w:val="22"/>
                <w:lang w:val="en-US"/>
              </w:rPr>
              <w:t>Journal</w:t>
            </w:r>
            <w:r w:rsidRPr="000814C8">
              <w:rPr>
                <w:b/>
                <w:sz w:val="22"/>
                <w:szCs w:val="22"/>
              </w:rPr>
              <w:t xml:space="preserve"> </w:t>
            </w:r>
            <w:proofErr w:type="spellStart"/>
            <w:r w:rsidRPr="000814C8">
              <w:rPr>
                <w:rStyle w:val="a7"/>
                <w:sz w:val="22"/>
                <w:szCs w:val="22"/>
              </w:rPr>
              <w:t>Citation</w:t>
            </w:r>
            <w:proofErr w:type="spellEnd"/>
            <w:r w:rsidRPr="000814C8">
              <w:rPr>
                <w:rStyle w:val="a7"/>
                <w:sz w:val="22"/>
                <w:szCs w:val="22"/>
              </w:rPr>
              <w:t xml:space="preserve"> </w:t>
            </w:r>
            <w:proofErr w:type="spellStart"/>
            <w:r w:rsidRPr="000814C8">
              <w:rPr>
                <w:rStyle w:val="a7"/>
                <w:sz w:val="22"/>
                <w:szCs w:val="22"/>
              </w:rPr>
              <w:t>Reports</w:t>
            </w:r>
            <w:proofErr w:type="spellEnd"/>
            <w:r w:rsidRPr="000814C8">
              <w:rPr>
                <w:rStyle w:val="a7"/>
                <w:sz w:val="22"/>
                <w:szCs w:val="22"/>
              </w:rPr>
              <w:t xml:space="preserve">, </w:t>
            </w:r>
            <w:proofErr w:type="spellStart"/>
            <w:r w:rsidRPr="000814C8">
              <w:rPr>
                <w:rStyle w:val="a7"/>
                <w:sz w:val="22"/>
                <w:szCs w:val="22"/>
              </w:rPr>
              <w:t>Social</w:t>
            </w:r>
            <w:proofErr w:type="spellEnd"/>
            <w:r w:rsidRPr="000814C8">
              <w:rPr>
                <w:rStyle w:val="a7"/>
                <w:sz w:val="22"/>
                <w:szCs w:val="22"/>
              </w:rPr>
              <w:t xml:space="preserve"> </w:t>
            </w:r>
            <w:proofErr w:type="spellStart"/>
            <w:r w:rsidRPr="000814C8">
              <w:rPr>
                <w:rStyle w:val="a7"/>
                <w:sz w:val="22"/>
                <w:szCs w:val="22"/>
              </w:rPr>
              <w:t>Sciences</w:t>
            </w:r>
            <w:proofErr w:type="spellEnd"/>
            <w:r w:rsidRPr="000814C8">
              <w:rPr>
                <w:rStyle w:val="a7"/>
                <w:sz w:val="22"/>
                <w:szCs w:val="22"/>
              </w:rPr>
              <w:t xml:space="preserve"> </w:t>
            </w:r>
            <w:proofErr w:type="spellStart"/>
            <w:proofErr w:type="gramStart"/>
            <w:r w:rsidRPr="000814C8">
              <w:rPr>
                <w:rStyle w:val="a7"/>
                <w:sz w:val="22"/>
                <w:szCs w:val="22"/>
              </w:rPr>
              <w:t>Edition</w:t>
            </w:r>
            <w:proofErr w:type="spellEnd"/>
            <w:r>
              <w:rPr>
                <w:rStyle w:val="a7"/>
                <w:sz w:val="22"/>
                <w:szCs w:val="22"/>
              </w:rPr>
              <w:t xml:space="preserve"> </w:t>
            </w:r>
            <w:r w:rsidRPr="004F3FC2">
              <w:rPr>
                <w:rStyle w:val="a7"/>
                <w:sz w:val="22"/>
                <w:szCs w:val="22"/>
              </w:rPr>
              <w:t xml:space="preserve"> </w:t>
            </w:r>
            <w:r w:rsidRPr="000814C8">
              <w:rPr>
                <w:rStyle w:val="a7"/>
                <w:sz w:val="22"/>
                <w:szCs w:val="22"/>
              </w:rPr>
              <w:t>—</w:t>
            </w:r>
            <w:proofErr w:type="gramEnd"/>
            <w:r w:rsidRPr="000814C8">
              <w:rPr>
                <w:sz w:val="22"/>
                <w:szCs w:val="22"/>
              </w:rPr>
              <w:t xml:space="preserve"> показатели цитирования (</w:t>
            </w:r>
            <w:proofErr w:type="spellStart"/>
            <w:r w:rsidRPr="000814C8">
              <w:rPr>
                <w:sz w:val="22"/>
                <w:szCs w:val="22"/>
              </w:rPr>
              <w:t>импакт-факторы</w:t>
            </w:r>
            <w:proofErr w:type="spellEnd"/>
            <w:r w:rsidRPr="000814C8">
              <w:rPr>
                <w:sz w:val="22"/>
                <w:szCs w:val="22"/>
              </w:rPr>
              <w:t xml:space="preserve">, индексы оперативности, времена </w:t>
            </w:r>
            <w:proofErr w:type="spellStart"/>
            <w:r w:rsidRPr="000814C8">
              <w:rPr>
                <w:sz w:val="22"/>
                <w:szCs w:val="22"/>
              </w:rPr>
              <w:t>полужизни</w:t>
            </w:r>
            <w:proofErr w:type="spellEnd"/>
            <w:r w:rsidRPr="000814C8">
              <w:rPr>
                <w:sz w:val="22"/>
                <w:szCs w:val="22"/>
              </w:rPr>
              <w:t xml:space="preserve"> цитирования, суммарное число цитирований) более 1700 журналов по экономическим и общественным наукам.</w:t>
            </w:r>
          </w:p>
        </w:tc>
      </w:tr>
      <w:tr w:rsidR="00235236" w:rsidRPr="009A2C98" w:rsidTr="00235236">
        <w:tc>
          <w:tcPr>
            <w:tcW w:w="2376" w:type="dxa"/>
            <w:tcBorders>
              <w:top w:val="single" w:sz="4" w:space="0" w:color="auto"/>
              <w:left w:val="single" w:sz="4" w:space="0" w:color="auto"/>
              <w:bottom w:val="single" w:sz="4" w:space="0" w:color="auto"/>
              <w:right w:val="single" w:sz="4" w:space="0" w:color="auto"/>
            </w:tcBorders>
          </w:tcPr>
          <w:p w:rsidR="00235236" w:rsidRPr="009A2C98" w:rsidRDefault="00235236" w:rsidP="00EF77B3">
            <w:pPr>
              <w:jc w:val="right"/>
              <w:rPr>
                <w:b/>
                <w:bCs/>
                <w:sz w:val="22"/>
                <w:szCs w:val="22"/>
              </w:rPr>
            </w:pPr>
          </w:p>
        </w:tc>
        <w:tc>
          <w:tcPr>
            <w:tcW w:w="6521" w:type="dxa"/>
            <w:tcBorders>
              <w:top w:val="single" w:sz="4" w:space="0" w:color="auto"/>
              <w:left w:val="single" w:sz="4" w:space="0" w:color="auto"/>
              <w:bottom w:val="single" w:sz="4" w:space="0" w:color="auto"/>
              <w:right w:val="single" w:sz="4" w:space="0" w:color="auto"/>
            </w:tcBorders>
          </w:tcPr>
          <w:p w:rsidR="00235236" w:rsidRPr="000814C8" w:rsidRDefault="004252ED" w:rsidP="00EF77B3">
            <w:pPr>
              <w:rPr>
                <w:bCs/>
                <w:sz w:val="22"/>
                <w:szCs w:val="22"/>
              </w:rPr>
            </w:pPr>
            <w:r>
              <w:rPr>
                <w:bCs/>
                <w:sz w:val="22"/>
                <w:szCs w:val="22"/>
              </w:rPr>
              <w:t>3. Доступ</w:t>
            </w:r>
            <w:r w:rsidR="00235236" w:rsidRPr="000814C8">
              <w:rPr>
                <w:bCs/>
                <w:sz w:val="22"/>
                <w:szCs w:val="22"/>
              </w:rPr>
              <w:t xml:space="preserve"> осуществляться на платформе </w:t>
            </w:r>
            <w:r w:rsidR="00235236" w:rsidRPr="000814C8">
              <w:rPr>
                <w:bCs/>
                <w:sz w:val="22"/>
                <w:szCs w:val="22"/>
                <w:lang w:val="en-US"/>
              </w:rPr>
              <w:t>ISI</w:t>
            </w:r>
            <w:r w:rsidR="00235236" w:rsidRPr="000814C8">
              <w:rPr>
                <w:bCs/>
                <w:sz w:val="22"/>
                <w:szCs w:val="22"/>
              </w:rPr>
              <w:t xml:space="preserve"> </w:t>
            </w:r>
            <w:r w:rsidR="00235236" w:rsidRPr="000814C8">
              <w:rPr>
                <w:bCs/>
                <w:sz w:val="22"/>
                <w:szCs w:val="22"/>
                <w:lang w:val="en-US"/>
              </w:rPr>
              <w:t>Web</w:t>
            </w:r>
            <w:r w:rsidR="00235236" w:rsidRPr="000814C8">
              <w:rPr>
                <w:bCs/>
                <w:sz w:val="22"/>
                <w:szCs w:val="22"/>
              </w:rPr>
              <w:t xml:space="preserve"> </w:t>
            </w:r>
            <w:r w:rsidR="00235236" w:rsidRPr="000814C8">
              <w:rPr>
                <w:bCs/>
                <w:sz w:val="22"/>
                <w:szCs w:val="22"/>
                <w:lang w:val="en-US"/>
              </w:rPr>
              <w:t>of</w:t>
            </w:r>
            <w:r w:rsidR="00235236" w:rsidRPr="000814C8">
              <w:rPr>
                <w:bCs/>
                <w:sz w:val="22"/>
                <w:szCs w:val="22"/>
              </w:rPr>
              <w:t xml:space="preserve"> </w:t>
            </w:r>
            <w:r w:rsidR="00235236" w:rsidRPr="000814C8">
              <w:rPr>
                <w:bCs/>
                <w:sz w:val="22"/>
                <w:szCs w:val="22"/>
                <w:lang w:val="en-US"/>
              </w:rPr>
              <w:t>Knowledge</w:t>
            </w:r>
            <w:r w:rsidR="00235236" w:rsidRPr="000814C8">
              <w:rPr>
                <w:bCs/>
                <w:sz w:val="22"/>
                <w:szCs w:val="22"/>
              </w:rPr>
              <w:t xml:space="preserve"> в следующих опциях:</w:t>
            </w:r>
          </w:p>
          <w:p w:rsidR="00235236" w:rsidRPr="008D3CE7" w:rsidRDefault="00235236" w:rsidP="00EF77B3">
            <w:pPr>
              <w:rPr>
                <w:bCs/>
                <w:sz w:val="22"/>
                <w:szCs w:val="22"/>
              </w:rPr>
            </w:pPr>
            <w:r w:rsidRPr="000814C8">
              <w:rPr>
                <w:bCs/>
                <w:sz w:val="22"/>
                <w:szCs w:val="22"/>
                <w:lang w:val="en-US"/>
              </w:rPr>
              <w:t>a</w:t>
            </w:r>
            <w:r w:rsidRPr="000814C8">
              <w:rPr>
                <w:bCs/>
                <w:sz w:val="22"/>
                <w:szCs w:val="22"/>
              </w:rPr>
              <w:t xml:space="preserve">) </w:t>
            </w:r>
            <w:r w:rsidRPr="000814C8">
              <w:rPr>
                <w:bCs/>
                <w:sz w:val="22"/>
                <w:szCs w:val="22"/>
                <w:lang w:val="en-US"/>
              </w:rPr>
              <w:t>View</w:t>
            </w:r>
            <w:r w:rsidRPr="000814C8">
              <w:rPr>
                <w:bCs/>
                <w:sz w:val="22"/>
                <w:szCs w:val="22"/>
              </w:rPr>
              <w:t xml:space="preserve"> </w:t>
            </w:r>
            <w:proofErr w:type="spellStart"/>
            <w:r w:rsidRPr="000814C8">
              <w:rPr>
                <w:bCs/>
                <w:sz w:val="22"/>
                <w:szCs w:val="22"/>
              </w:rPr>
              <w:t>a</w:t>
            </w:r>
            <w:proofErr w:type="spellEnd"/>
            <w:r w:rsidRPr="000814C8">
              <w:rPr>
                <w:bCs/>
                <w:sz w:val="22"/>
                <w:szCs w:val="22"/>
              </w:rPr>
              <w:t xml:space="preserve"> </w:t>
            </w:r>
            <w:proofErr w:type="spellStart"/>
            <w:r w:rsidRPr="000814C8">
              <w:rPr>
                <w:bCs/>
                <w:sz w:val="22"/>
                <w:szCs w:val="22"/>
              </w:rPr>
              <w:t>group</w:t>
            </w:r>
            <w:proofErr w:type="spellEnd"/>
            <w:r w:rsidRPr="000814C8">
              <w:rPr>
                <w:bCs/>
                <w:sz w:val="22"/>
                <w:szCs w:val="22"/>
              </w:rPr>
              <w:t xml:space="preserve"> </w:t>
            </w:r>
            <w:proofErr w:type="spellStart"/>
            <w:r w:rsidRPr="000814C8">
              <w:rPr>
                <w:bCs/>
                <w:sz w:val="22"/>
                <w:szCs w:val="22"/>
              </w:rPr>
              <w:t>of</w:t>
            </w:r>
            <w:proofErr w:type="spellEnd"/>
            <w:r w:rsidRPr="000814C8">
              <w:rPr>
                <w:bCs/>
                <w:sz w:val="22"/>
                <w:szCs w:val="22"/>
              </w:rPr>
              <w:t xml:space="preserve"> </w:t>
            </w:r>
            <w:proofErr w:type="spellStart"/>
            <w:r w:rsidRPr="000814C8">
              <w:rPr>
                <w:bCs/>
                <w:sz w:val="22"/>
                <w:szCs w:val="22"/>
              </w:rPr>
              <w:t>journals</w:t>
            </w:r>
            <w:proofErr w:type="spellEnd"/>
            <w:r w:rsidRPr="000814C8">
              <w:rPr>
                <w:bCs/>
                <w:sz w:val="22"/>
                <w:szCs w:val="22"/>
              </w:rPr>
              <w:t xml:space="preserve"> </w:t>
            </w:r>
            <w:proofErr w:type="spellStart"/>
            <w:r w:rsidRPr="000814C8">
              <w:rPr>
                <w:bCs/>
                <w:sz w:val="22"/>
                <w:szCs w:val="22"/>
              </w:rPr>
              <w:t>by</w:t>
            </w:r>
            <w:proofErr w:type="spellEnd"/>
            <w:r>
              <w:rPr>
                <w:bCs/>
                <w:sz w:val="22"/>
                <w:szCs w:val="22"/>
              </w:rPr>
              <w:t xml:space="preserve"> </w:t>
            </w:r>
            <w:r w:rsidRPr="000814C8">
              <w:rPr>
                <w:bCs/>
                <w:sz w:val="22"/>
                <w:szCs w:val="22"/>
              </w:rPr>
              <w:t xml:space="preserve"> — поиск по предметной области, стране (в которой издается журнал) и издателю;</w:t>
            </w:r>
          </w:p>
          <w:p w:rsidR="00235236" w:rsidRDefault="00235236" w:rsidP="00EF77B3">
            <w:pPr>
              <w:rPr>
                <w:sz w:val="22"/>
                <w:szCs w:val="22"/>
              </w:rPr>
            </w:pPr>
            <w:r w:rsidRPr="000814C8">
              <w:rPr>
                <w:sz w:val="22"/>
                <w:szCs w:val="22"/>
                <w:lang w:val="en-US"/>
              </w:rPr>
              <w:t>b</w:t>
            </w:r>
            <w:r w:rsidRPr="000814C8">
              <w:rPr>
                <w:sz w:val="22"/>
                <w:szCs w:val="22"/>
              </w:rPr>
              <w:t xml:space="preserve">) </w:t>
            </w:r>
            <w:r w:rsidRPr="000814C8">
              <w:rPr>
                <w:sz w:val="22"/>
                <w:szCs w:val="22"/>
                <w:lang w:val="en-US"/>
              </w:rPr>
              <w:t>Search</w:t>
            </w:r>
            <w:r w:rsidRPr="000814C8">
              <w:rPr>
                <w:sz w:val="22"/>
                <w:szCs w:val="22"/>
              </w:rPr>
              <w:t xml:space="preserve"> </w:t>
            </w:r>
            <w:proofErr w:type="spellStart"/>
            <w:r w:rsidRPr="000814C8">
              <w:rPr>
                <w:sz w:val="22"/>
                <w:szCs w:val="22"/>
              </w:rPr>
              <w:t>for</w:t>
            </w:r>
            <w:proofErr w:type="spellEnd"/>
            <w:r w:rsidRPr="000814C8">
              <w:rPr>
                <w:sz w:val="22"/>
                <w:szCs w:val="22"/>
              </w:rPr>
              <w:t xml:space="preserve"> </w:t>
            </w:r>
            <w:proofErr w:type="spellStart"/>
            <w:r w:rsidRPr="000814C8">
              <w:rPr>
                <w:sz w:val="22"/>
                <w:szCs w:val="22"/>
              </w:rPr>
              <w:t>a</w:t>
            </w:r>
            <w:proofErr w:type="spellEnd"/>
            <w:r w:rsidRPr="000814C8">
              <w:rPr>
                <w:sz w:val="22"/>
                <w:szCs w:val="22"/>
              </w:rPr>
              <w:t xml:space="preserve"> </w:t>
            </w:r>
            <w:proofErr w:type="spellStart"/>
            <w:r w:rsidRPr="000814C8">
              <w:rPr>
                <w:sz w:val="22"/>
                <w:szCs w:val="22"/>
              </w:rPr>
              <w:t>specific</w:t>
            </w:r>
            <w:proofErr w:type="spellEnd"/>
            <w:r w:rsidRPr="000814C8">
              <w:rPr>
                <w:sz w:val="22"/>
                <w:szCs w:val="22"/>
              </w:rPr>
              <w:t xml:space="preserve"> </w:t>
            </w:r>
            <w:proofErr w:type="spellStart"/>
            <w:r w:rsidRPr="000814C8">
              <w:rPr>
                <w:sz w:val="22"/>
                <w:szCs w:val="22"/>
              </w:rPr>
              <w:t>journal</w:t>
            </w:r>
            <w:proofErr w:type="spellEnd"/>
            <w:r w:rsidRPr="000814C8">
              <w:rPr>
                <w:sz w:val="22"/>
                <w:szCs w:val="22"/>
              </w:rPr>
              <w:t xml:space="preserve"> — поиск по полному названию журнала, его аббревиатуре, слову из названия и ISSN</w:t>
            </w:r>
            <w:r>
              <w:rPr>
                <w:sz w:val="22"/>
                <w:szCs w:val="22"/>
              </w:rPr>
              <w:t xml:space="preserve"> или «эквивалент»</w:t>
            </w:r>
            <w:r w:rsidRPr="000814C8">
              <w:rPr>
                <w:sz w:val="22"/>
                <w:szCs w:val="22"/>
              </w:rPr>
              <w:t xml:space="preserve">; </w:t>
            </w:r>
          </w:p>
          <w:p w:rsidR="00235236" w:rsidRPr="000814C8" w:rsidRDefault="00235236" w:rsidP="00EF77B3">
            <w:pPr>
              <w:rPr>
                <w:sz w:val="22"/>
                <w:szCs w:val="22"/>
              </w:rPr>
            </w:pPr>
            <w:r w:rsidRPr="000814C8">
              <w:rPr>
                <w:sz w:val="22"/>
                <w:szCs w:val="22"/>
                <w:lang w:val="en-US"/>
              </w:rPr>
              <w:t>c</w:t>
            </w:r>
            <w:r w:rsidRPr="000814C8">
              <w:rPr>
                <w:sz w:val="22"/>
                <w:szCs w:val="22"/>
              </w:rPr>
              <w:t xml:space="preserve">) </w:t>
            </w:r>
            <w:r w:rsidRPr="000814C8">
              <w:rPr>
                <w:sz w:val="22"/>
                <w:szCs w:val="22"/>
                <w:lang w:val="en-US"/>
              </w:rPr>
              <w:t>View</w:t>
            </w:r>
            <w:r w:rsidRPr="000814C8">
              <w:rPr>
                <w:sz w:val="22"/>
                <w:szCs w:val="22"/>
              </w:rPr>
              <w:t xml:space="preserve"> </w:t>
            </w:r>
            <w:proofErr w:type="spellStart"/>
            <w:r w:rsidRPr="000814C8">
              <w:rPr>
                <w:sz w:val="22"/>
                <w:szCs w:val="22"/>
              </w:rPr>
              <w:t>all</w:t>
            </w:r>
            <w:proofErr w:type="spellEnd"/>
            <w:r w:rsidRPr="000814C8">
              <w:rPr>
                <w:sz w:val="22"/>
                <w:szCs w:val="22"/>
              </w:rPr>
              <w:t xml:space="preserve"> </w:t>
            </w:r>
            <w:proofErr w:type="spellStart"/>
            <w:r w:rsidRPr="000814C8">
              <w:rPr>
                <w:sz w:val="22"/>
                <w:szCs w:val="22"/>
              </w:rPr>
              <w:t>journals</w:t>
            </w:r>
            <w:proofErr w:type="spellEnd"/>
            <w:r w:rsidRPr="000814C8">
              <w:rPr>
                <w:sz w:val="22"/>
                <w:szCs w:val="22"/>
              </w:rPr>
              <w:t xml:space="preserve"> — полный список журналов.</w:t>
            </w:r>
          </w:p>
          <w:p w:rsidR="00235236" w:rsidRPr="000814C8" w:rsidRDefault="00235236" w:rsidP="00EF77B3">
            <w:pPr>
              <w:pStyle w:val="a3"/>
              <w:spacing w:before="0" w:beforeAutospacing="0" w:after="0" w:afterAutospacing="0"/>
              <w:rPr>
                <w:sz w:val="22"/>
                <w:szCs w:val="22"/>
              </w:rPr>
            </w:pPr>
          </w:p>
          <w:p w:rsidR="00235236" w:rsidRPr="000814C8" w:rsidRDefault="00235236" w:rsidP="00EF77B3">
            <w:pPr>
              <w:rPr>
                <w:bCs/>
                <w:sz w:val="22"/>
                <w:szCs w:val="22"/>
              </w:rPr>
            </w:pPr>
          </w:p>
        </w:tc>
      </w:tr>
      <w:tr w:rsidR="00235236" w:rsidRPr="009A2C98" w:rsidTr="00235236">
        <w:tc>
          <w:tcPr>
            <w:tcW w:w="2376" w:type="dxa"/>
            <w:tcBorders>
              <w:top w:val="single" w:sz="4" w:space="0" w:color="auto"/>
              <w:left w:val="single" w:sz="4" w:space="0" w:color="auto"/>
              <w:bottom w:val="single" w:sz="4" w:space="0" w:color="auto"/>
              <w:right w:val="single" w:sz="4" w:space="0" w:color="auto"/>
            </w:tcBorders>
          </w:tcPr>
          <w:p w:rsidR="00235236" w:rsidRDefault="00235236" w:rsidP="00EF77B3">
            <w:pPr>
              <w:rPr>
                <w:sz w:val="22"/>
                <w:szCs w:val="22"/>
              </w:rPr>
            </w:pPr>
            <w:r w:rsidRPr="009A2C98">
              <w:rPr>
                <w:b/>
                <w:i/>
                <w:sz w:val="22"/>
                <w:szCs w:val="22"/>
              </w:rPr>
              <w:t>Срок оказания услуг по подключению</w:t>
            </w:r>
          </w:p>
          <w:p w:rsidR="00235236" w:rsidRDefault="00235236" w:rsidP="00EF77B3">
            <w:pPr>
              <w:rPr>
                <w:sz w:val="22"/>
                <w:szCs w:val="22"/>
              </w:rPr>
            </w:pPr>
            <w:r>
              <w:rPr>
                <w:sz w:val="22"/>
                <w:szCs w:val="22"/>
              </w:rPr>
              <w:t>место оказания услуг:</w:t>
            </w:r>
          </w:p>
          <w:p w:rsidR="00235236" w:rsidRPr="009A2C98" w:rsidRDefault="00235236" w:rsidP="00EF77B3">
            <w:pPr>
              <w:rPr>
                <w:b/>
                <w:bCs/>
                <w:sz w:val="22"/>
                <w:szCs w:val="22"/>
              </w:rPr>
            </w:pPr>
            <w:r>
              <w:rPr>
                <w:sz w:val="22"/>
                <w:szCs w:val="22"/>
              </w:rPr>
              <w:t xml:space="preserve">141980, Московская область, </w:t>
            </w:r>
            <w:proofErr w:type="gramStart"/>
            <w:r>
              <w:rPr>
                <w:sz w:val="22"/>
                <w:szCs w:val="22"/>
              </w:rPr>
              <w:t>г</w:t>
            </w:r>
            <w:proofErr w:type="gramEnd"/>
            <w:r>
              <w:rPr>
                <w:sz w:val="22"/>
                <w:szCs w:val="22"/>
              </w:rPr>
              <w:t>. Дубна, ул. Университетская, д.19</w:t>
            </w:r>
          </w:p>
        </w:tc>
        <w:tc>
          <w:tcPr>
            <w:tcW w:w="6521" w:type="dxa"/>
            <w:tcBorders>
              <w:top w:val="single" w:sz="4" w:space="0" w:color="auto"/>
              <w:left w:val="single" w:sz="4" w:space="0" w:color="auto"/>
              <w:bottom w:val="single" w:sz="4" w:space="0" w:color="auto"/>
              <w:right w:val="single" w:sz="4" w:space="0" w:color="auto"/>
            </w:tcBorders>
          </w:tcPr>
          <w:p w:rsidR="00235236" w:rsidRPr="00083934" w:rsidRDefault="00235236" w:rsidP="00EF77B3">
            <w:pPr>
              <w:autoSpaceDE w:val="0"/>
              <w:autoSpaceDN w:val="0"/>
              <w:adjustRightInd w:val="0"/>
              <w:rPr>
                <w:b/>
                <w:sz w:val="22"/>
                <w:szCs w:val="22"/>
              </w:rPr>
            </w:pPr>
            <w:r w:rsidRPr="009A2C98">
              <w:rPr>
                <w:sz w:val="22"/>
                <w:szCs w:val="22"/>
              </w:rPr>
              <w:t xml:space="preserve">Не позднее </w:t>
            </w:r>
            <w:r w:rsidRPr="009A2C98">
              <w:rPr>
                <w:b/>
                <w:sz w:val="22"/>
                <w:szCs w:val="22"/>
              </w:rPr>
              <w:t>«01» января 2014 года</w:t>
            </w:r>
            <w:r w:rsidRPr="009A2C98">
              <w:rPr>
                <w:sz w:val="22"/>
                <w:szCs w:val="22"/>
              </w:rPr>
              <w:t xml:space="preserve">. Обеспечение доступа производится с момента подключения до </w:t>
            </w:r>
            <w:r w:rsidRPr="00083934">
              <w:rPr>
                <w:b/>
                <w:sz w:val="22"/>
                <w:szCs w:val="22"/>
              </w:rPr>
              <w:t>«31» октября 2014 года.</w:t>
            </w:r>
          </w:p>
          <w:p w:rsidR="00235236" w:rsidRPr="009A2C98" w:rsidRDefault="00235236" w:rsidP="00EF77B3">
            <w:pPr>
              <w:rPr>
                <w:b/>
                <w:bCs/>
                <w:sz w:val="22"/>
                <w:szCs w:val="22"/>
              </w:rPr>
            </w:pPr>
          </w:p>
        </w:tc>
      </w:tr>
    </w:tbl>
    <w:p w:rsidR="00235236" w:rsidRPr="001622CF" w:rsidRDefault="00235236" w:rsidP="00235236">
      <w:pPr>
        <w:pStyle w:val="a4"/>
        <w:tabs>
          <w:tab w:val="left" w:pos="284"/>
        </w:tabs>
        <w:ind w:left="0"/>
        <w:rPr>
          <w:rFonts w:ascii="Times New Roman" w:hAnsi="Times New Roman"/>
          <w:sz w:val="24"/>
          <w:szCs w:val="24"/>
        </w:rPr>
      </w:pPr>
    </w:p>
    <w:p w:rsidR="00235236" w:rsidRPr="001622CF" w:rsidRDefault="00235236" w:rsidP="00235236">
      <w:pPr>
        <w:pStyle w:val="a4"/>
        <w:tabs>
          <w:tab w:val="left" w:pos="284"/>
        </w:tabs>
        <w:ind w:left="0"/>
        <w:jc w:val="both"/>
        <w:rPr>
          <w:rFonts w:ascii="Times New Roman" w:hAnsi="Times New Roman"/>
          <w:sz w:val="24"/>
          <w:szCs w:val="24"/>
        </w:rPr>
      </w:pPr>
      <w:r>
        <w:rPr>
          <w:rFonts w:ascii="Times New Roman" w:hAnsi="Times New Roman"/>
          <w:sz w:val="24"/>
          <w:szCs w:val="24"/>
        </w:rPr>
        <w:tab/>
      </w:r>
      <w:r w:rsidRPr="001622CF">
        <w:rPr>
          <w:rFonts w:ascii="Times New Roman" w:hAnsi="Times New Roman"/>
          <w:sz w:val="24"/>
          <w:szCs w:val="24"/>
        </w:rPr>
        <w:t>Настоящее Приложение составлено в двух экземплярах имеющих одинаковую юридическую силу по одному для каждой из Сторон.</w:t>
      </w:r>
    </w:p>
    <w:p w:rsidR="001622CF" w:rsidRPr="001622CF" w:rsidRDefault="001622CF" w:rsidP="001622CF">
      <w:pPr>
        <w:pStyle w:val="a4"/>
        <w:rPr>
          <w:rFonts w:ascii="Times New Roman" w:hAnsi="Times New Roman"/>
          <w:sz w:val="24"/>
          <w:szCs w:val="24"/>
        </w:rPr>
      </w:pPr>
    </w:p>
    <w:tbl>
      <w:tblPr>
        <w:tblW w:w="9709" w:type="dxa"/>
        <w:tblLayout w:type="fixed"/>
        <w:tblCellMar>
          <w:left w:w="70" w:type="dxa"/>
          <w:right w:w="70" w:type="dxa"/>
        </w:tblCellMar>
        <w:tblLook w:val="0000"/>
      </w:tblPr>
      <w:tblGrid>
        <w:gridCol w:w="4780"/>
        <w:gridCol w:w="320"/>
        <w:gridCol w:w="4609"/>
      </w:tblGrid>
      <w:tr w:rsidR="001622CF" w:rsidRPr="001622CF" w:rsidTr="00B57654">
        <w:trPr>
          <w:trHeight w:val="866"/>
        </w:trPr>
        <w:tc>
          <w:tcPr>
            <w:tcW w:w="4780" w:type="dxa"/>
          </w:tcPr>
          <w:p w:rsidR="001622CF" w:rsidRPr="001622CF" w:rsidRDefault="001A306D" w:rsidP="007F705E">
            <w:proofErr w:type="gramStart"/>
            <w:r>
              <w:t>Исполняющий</w:t>
            </w:r>
            <w:proofErr w:type="gramEnd"/>
            <w:r>
              <w:t xml:space="preserve"> обязанности </w:t>
            </w:r>
            <w:r w:rsidRPr="001622CF">
              <w:t>Ректор</w:t>
            </w:r>
            <w:r>
              <w:t>а</w:t>
            </w:r>
          </w:p>
          <w:p w:rsidR="001622CF" w:rsidRPr="001622CF" w:rsidRDefault="001622CF" w:rsidP="007F705E"/>
          <w:p w:rsidR="001622CF" w:rsidRPr="001622CF" w:rsidRDefault="001622CF" w:rsidP="007F705E"/>
          <w:p w:rsidR="001622CF" w:rsidRPr="001622CF" w:rsidRDefault="001622CF" w:rsidP="007F705E"/>
          <w:p w:rsidR="001622CF" w:rsidRPr="001622CF" w:rsidRDefault="001622CF" w:rsidP="007F705E"/>
          <w:p w:rsidR="00235236" w:rsidRDefault="00235236" w:rsidP="007F705E"/>
          <w:p w:rsidR="00235236" w:rsidRDefault="00235236" w:rsidP="007F705E"/>
          <w:p w:rsidR="001622CF" w:rsidRPr="001622CF" w:rsidRDefault="001622CF" w:rsidP="007F705E">
            <w:r w:rsidRPr="001622CF">
              <w:t>____________</w:t>
            </w:r>
            <w:r w:rsidR="00B57654">
              <w:t>_______</w:t>
            </w:r>
            <w:r w:rsidRPr="001622CF">
              <w:t>_ /Д. В. Фурсаев/</w:t>
            </w:r>
          </w:p>
          <w:p w:rsidR="001622CF" w:rsidRPr="001622CF" w:rsidRDefault="001622CF" w:rsidP="007F705E">
            <w:r w:rsidRPr="001622CF">
              <w:t xml:space="preserve">            </w:t>
            </w:r>
          </w:p>
          <w:p w:rsidR="001622CF" w:rsidRPr="001622CF" w:rsidRDefault="001622CF" w:rsidP="007F705E">
            <w:r w:rsidRPr="001622CF">
              <w:t xml:space="preserve">         </w:t>
            </w:r>
            <w:r w:rsidR="00B57654">
              <w:t xml:space="preserve">   </w:t>
            </w:r>
            <w:r w:rsidRPr="001622CF">
              <w:t xml:space="preserve"> МП</w:t>
            </w:r>
          </w:p>
        </w:tc>
        <w:tc>
          <w:tcPr>
            <w:tcW w:w="320" w:type="dxa"/>
          </w:tcPr>
          <w:p w:rsidR="001622CF" w:rsidRPr="001622CF" w:rsidRDefault="001622CF" w:rsidP="007F705E"/>
        </w:tc>
        <w:tc>
          <w:tcPr>
            <w:tcW w:w="4609" w:type="dxa"/>
          </w:tcPr>
          <w:p w:rsidR="001622CF" w:rsidRDefault="00B57654" w:rsidP="007F705E">
            <w:r w:rsidRPr="007770A2">
              <w:t>Исполнительный директор НП "НЭИКОН"</w:t>
            </w:r>
          </w:p>
          <w:p w:rsidR="00B57654" w:rsidRDefault="00B57654" w:rsidP="007F705E"/>
          <w:p w:rsidR="00235236" w:rsidRDefault="00B57654" w:rsidP="00B57654">
            <w:pPr>
              <w:pStyle w:val="a3"/>
              <w:tabs>
                <w:tab w:val="left" w:pos="9900"/>
              </w:tabs>
              <w:spacing w:before="0" w:after="0"/>
              <w:ind w:right="21"/>
              <w:jc w:val="right"/>
            </w:pPr>
            <w:r>
              <w:br/>
            </w:r>
          </w:p>
          <w:p w:rsidR="00B57654" w:rsidRDefault="00B57654" w:rsidP="00B57654">
            <w:pPr>
              <w:pStyle w:val="a3"/>
              <w:tabs>
                <w:tab w:val="left" w:pos="9900"/>
              </w:tabs>
              <w:spacing w:before="0" w:after="0"/>
              <w:ind w:right="21"/>
              <w:jc w:val="right"/>
            </w:pPr>
            <w:r>
              <w:t>____________________ /</w:t>
            </w:r>
            <w:r w:rsidRPr="007770A2">
              <w:t>А. Ю. Кузнецов</w:t>
            </w:r>
            <w:r>
              <w:t>/</w:t>
            </w:r>
          </w:p>
          <w:p w:rsidR="00B57654" w:rsidRPr="001622CF" w:rsidRDefault="00B57654" w:rsidP="007F705E">
            <w:r>
              <w:t xml:space="preserve">                    МП</w:t>
            </w:r>
          </w:p>
        </w:tc>
      </w:tr>
    </w:tbl>
    <w:p w:rsidR="001622CF" w:rsidRPr="001622CF" w:rsidRDefault="001622CF" w:rsidP="001622CF">
      <w:pPr>
        <w:pStyle w:val="a4"/>
        <w:ind w:left="0"/>
        <w:rPr>
          <w:rFonts w:ascii="Times New Roman" w:hAnsi="Times New Roman"/>
          <w:sz w:val="24"/>
          <w:szCs w:val="24"/>
        </w:rPr>
      </w:pPr>
    </w:p>
    <w:p w:rsidR="00AE3F68" w:rsidRPr="001622CF" w:rsidRDefault="001B64D9"/>
    <w:sectPr w:rsidR="00AE3F68" w:rsidRPr="001622CF" w:rsidSect="008A4C98">
      <w:pgSz w:w="11906" w:h="16838"/>
      <w:pgMar w:top="1134"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RTF_Num 2"/>
    <w:lvl w:ilvl="0">
      <w:start w:val="1"/>
      <w:numFmt w:val="decimal"/>
      <w:lvlText w:val="%1."/>
      <w:lvlJc w:val="left"/>
      <w:pPr>
        <w:tabs>
          <w:tab w:val="num" w:pos="720"/>
        </w:tabs>
        <w:ind w:left="720" w:hanging="360"/>
      </w:pPr>
      <w:rPr>
        <w:rFonts w:eastAsia="Times New Roman" w:cs="Times New Roman"/>
      </w:rPr>
    </w:lvl>
    <w:lvl w:ilvl="1">
      <w:start w:val="1"/>
      <w:numFmt w:val="lowerLetter"/>
      <w:lvlText w:val="%2."/>
      <w:lvlJc w:val="left"/>
      <w:pPr>
        <w:tabs>
          <w:tab w:val="num" w:pos="1440"/>
        </w:tabs>
        <w:ind w:left="1440" w:hanging="360"/>
      </w:pPr>
      <w:rPr>
        <w:rFonts w:eastAsia="Times New Roman" w:cs="Times New Roman"/>
      </w:rPr>
    </w:lvl>
    <w:lvl w:ilvl="2">
      <w:start w:val="1"/>
      <w:numFmt w:val="lowerRoman"/>
      <w:suff w:val="nothing"/>
      <w:lvlText w:val="%3."/>
      <w:lvlJc w:val="right"/>
      <w:pPr>
        <w:tabs>
          <w:tab w:val="num" w:pos="2160"/>
        </w:tabs>
        <w:ind w:left="2160"/>
      </w:pPr>
      <w:rPr>
        <w:rFonts w:eastAsia="Times New Roman" w:cs="Times New Roman"/>
      </w:rPr>
    </w:lvl>
    <w:lvl w:ilvl="3">
      <w:start w:val="1"/>
      <w:numFmt w:val="decimal"/>
      <w:lvlText w:val="%4."/>
      <w:lvlJc w:val="left"/>
      <w:pPr>
        <w:tabs>
          <w:tab w:val="num" w:pos="2880"/>
        </w:tabs>
        <w:ind w:left="2880" w:hanging="360"/>
      </w:pPr>
      <w:rPr>
        <w:rFonts w:eastAsia="Times New Roman" w:cs="Times New Roman"/>
      </w:rPr>
    </w:lvl>
    <w:lvl w:ilvl="4">
      <w:start w:val="1"/>
      <w:numFmt w:val="lowerLetter"/>
      <w:lvlText w:val="%5."/>
      <w:lvlJc w:val="left"/>
      <w:pPr>
        <w:tabs>
          <w:tab w:val="num" w:pos="3600"/>
        </w:tabs>
        <w:ind w:left="3600" w:hanging="360"/>
      </w:pPr>
      <w:rPr>
        <w:rFonts w:eastAsia="Times New Roman" w:cs="Times New Roman"/>
      </w:rPr>
    </w:lvl>
    <w:lvl w:ilvl="5">
      <w:start w:val="1"/>
      <w:numFmt w:val="lowerRoman"/>
      <w:suff w:val="nothing"/>
      <w:lvlText w:val="%6."/>
      <w:lvlJc w:val="right"/>
      <w:pPr>
        <w:tabs>
          <w:tab w:val="num" w:pos="4320"/>
        </w:tabs>
        <w:ind w:left="4320"/>
      </w:pPr>
      <w:rPr>
        <w:rFonts w:eastAsia="Times New Roman" w:cs="Times New Roman"/>
      </w:rPr>
    </w:lvl>
    <w:lvl w:ilvl="6">
      <w:start w:val="1"/>
      <w:numFmt w:val="decimal"/>
      <w:lvlText w:val="%7."/>
      <w:lvlJc w:val="left"/>
      <w:pPr>
        <w:tabs>
          <w:tab w:val="num" w:pos="5040"/>
        </w:tabs>
        <w:ind w:left="5040" w:hanging="360"/>
      </w:pPr>
      <w:rPr>
        <w:rFonts w:eastAsia="Times New Roman" w:cs="Times New Roman"/>
      </w:rPr>
    </w:lvl>
    <w:lvl w:ilvl="7">
      <w:start w:val="1"/>
      <w:numFmt w:val="lowerLetter"/>
      <w:lvlText w:val="%8."/>
      <w:lvlJc w:val="left"/>
      <w:pPr>
        <w:tabs>
          <w:tab w:val="num" w:pos="5760"/>
        </w:tabs>
        <w:ind w:left="5760" w:hanging="360"/>
      </w:pPr>
      <w:rPr>
        <w:rFonts w:eastAsia="Times New Roman" w:cs="Times New Roman"/>
      </w:rPr>
    </w:lvl>
    <w:lvl w:ilvl="8">
      <w:start w:val="1"/>
      <w:numFmt w:val="lowerRoman"/>
      <w:suff w:val="nothing"/>
      <w:lvlText w:val="%9."/>
      <w:lvlJc w:val="right"/>
      <w:pPr>
        <w:tabs>
          <w:tab w:val="num" w:pos="6480"/>
        </w:tabs>
        <w:ind w:left="6480"/>
      </w:pPr>
      <w:rPr>
        <w:rFonts w:eastAsia="Times New Roman"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622CF"/>
    <w:rsid w:val="001622CF"/>
    <w:rsid w:val="00172113"/>
    <w:rsid w:val="001A306D"/>
    <w:rsid w:val="001B64D9"/>
    <w:rsid w:val="00235236"/>
    <w:rsid w:val="00340D4C"/>
    <w:rsid w:val="003C7A46"/>
    <w:rsid w:val="004252ED"/>
    <w:rsid w:val="005A4E18"/>
    <w:rsid w:val="006157E9"/>
    <w:rsid w:val="007256A9"/>
    <w:rsid w:val="0075516B"/>
    <w:rsid w:val="007A228C"/>
    <w:rsid w:val="008A4C98"/>
    <w:rsid w:val="00B54498"/>
    <w:rsid w:val="00B57654"/>
    <w:rsid w:val="00B63523"/>
    <w:rsid w:val="00B81F1B"/>
    <w:rsid w:val="00BC46C9"/>
    <w:rsid w:val="00DA1638"/>
    <w:rsid w:val="00DF300F"/>
    <w:rsid w:val="00F026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Typewriter"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link w:val="1"/>
    <w:unhideWhenUsed/>
    <w:rsid w:val="001622CF"/>
    <w:pPr>
      <w:spacing w:before="100" w:beforeAutospacing="1" w:after="100" w:afterAutospacing="1"/>
      <w:jc w:val="both"/>
    </w:pPr>
  </w:style>
  <w:style w:type="paragraph" w:customStyle="1" w:styleId="31">
    <w:name w:val="Основной текст с отступом 31"/>
    <w:basedOn w:val="a"/>
    <w:rsid w:val="001622CF"/>
    <w:pPr>
      <w:suppressAutoHyphens/>
      <w:spacing w:after="200" w:line="100" w:lineRule="atLeast"/>
      <w:ind w:firstLine="709"/>
    </w:pPr>
    <w:rPr>
      <w:kern w:val="1"/>
      <w:lang w:eastAsia="ar-SA"/>
    </w:rPr>
  </w:style>
  <w:style w:type="paragraph" w:styleId="a4">
    <w:name w:val="List Paragraph"/>
    <w:basedOn w:val="a"/>
    <w:uiPriority w:val="99"/>
    <w:qFormat/>
    <w:rsid w:val="001622CF"/>
    <w:pPr>
      <w:spacing w:after="200" w:line="276" w:lineRule="auto"/>
      <w:ind w:left="720"/>
      <w:contextualSpacing/>
    </w:pPr>
    <w:rPr>
      <w:rFonts w:ascii="Calibri" w:hAnsi="Calibri"/>
      <w:sz w:val="22"/>
      <w:szCs w:val="22"/>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basedOn w:val="a0"/>
    <w:link w:val="a3"/>
    <w:rsid w:val="001622CF"/>
    <w:rPr>
      <w:rFonts w:ascii="Times New Roman" w:eastAsia="Times New Roman" w:hAnsi="Times New Roman" w:cs="Times New Roman"/>
      <w:sz w:val="24"/>
      <w:szCs w:val="24"/>
      <w:lang w:eastAsia="ru-RU"/>
    </w:rPr>
  </w:style>
  <w:style w:type="paragraph" w:customStyle="1" w:styleId="a5">
    <w:name w:val="???????? ????? ? ????????"/>
    <w:basedOn w:val="a"/>
    <w:rsid w:val="001622CF"/>
    <w:pPr>
      <w:widowControl w:val="0"/>
      <w:suppressAutoHyphens/>
      <w:spacing w:after="120"/>
      <w:ind w:left="283"/>
      <w:jc w:val="both"/>
    </w:pPr>
    <w:rPr>
      <w:kern w:val="1"/>
      <w:lang w:eastAsia="hi-IN" w:bidi="hi-IN"/>
    </w:rPr>
  </w:style>
  <w:style w:type="table" w:styleId="a6">
    <w:name w:val="Table Grid"/>
    <w:basedOn w:val="a1"/>
    <w:rsid w:val="00235236"/>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Strong"/>
    <w:basedOn w:val="a0"/>
    <w:qFormat/>
    <w:rsid w:val="00235236"/>
    <w:rPr>
      <w:b/>
      <w:bCs/>
    </w:rPr>
  </w:style>
  <w:style w:type="character" w:styleId="HTML">
    <w:name w:val="HTML Typewriter"/>
    <w:basedOn w:val="a0"/>
    <w:rsid w:val="00235236"/>
    <w:rPr>
      <w:rFonts w:ascii="Courier New" w:eastAsia="Times New Roman" w:hAnsi="Courier New" w:cs="Courier New" w:hint="default"/>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Знак Знак Знак1 Знак Знак Знак Знак Знак,Знак Знак Знак1 Знак"/>
    <w:basedOn w:val="a"/>
    <w:link w:val="1"/>
    <w:uiPriority w:val="99"/>
    <w:unhideWhenUsed/>
    <w:rsid w:val="001622CF"/>
    <w:pPr>
      <w:spacing w:before="100" w:beforeAutospacing="1" w:after="100" w:afterAutospacing="1"/>
      <w:jc w:val="both"/>
    </w:pPr>
  </w:style>
  <w:style w:type="paragraph" w:customStyle="1" w:styleId="31">
    <w:name w:val="Основной текст с отступом 31"/>
    <w:basedOn w:val="a"/>
    <w:rsid w:val="001622CF"/>
    <w:pPr>
      <w:suppressAutoHyphens/>
      <w:spacing w:after="200" w:line="100" w:lineRule="atLeast"/>
      <w:ind w:firstLine="709"/>
    </w:pPr>
    <w:rPr>
      <w:kern w:val="1"/>
      <w:lang w:eastAsia="ar-SA"/>
    </w:rPr>
  </w:style>
  <w:style w:type="paragraph" w:styleId="a4">
    <w:name w:val="List Paragraph"/>
    <w:basedOn w:val="a"/>
    <w:uiPriority w:val="99"/>
    <w:qFormat/>
    <w:rsid w:val="001622CF"/>
    <w:pPr>
      <w:spacing w:after="200" w:line="276" w:lineRule="auto"/>
      <w:ind w:left="720"/>
      <w:contextualSpacing/>
    </w:pPr>
    <w:rPr>
      <w:rFonts w:ascii="Calibri" w:hAnsi="Calibri"/>
      <w:sz w:val="22"/>
      <w:szCs w:val="22"/>
    </w:rPr>
  </w:style>
  <w:style w:type="character" w:customStyle="1" w:styleId="1">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 Знак"/>
    <w:basedOn w:val="a0"/>
    <w:link w:val="a3"/>
    <w:rsid w:val="001622CF"/>
    <w:rPr>
      <w:rFonts w:ascii="Times New Roman" w:eastAsia="Times New Roman" w:hAnsi="Times New Roman" w:cs="Times New Roman"/>
      <w:sz w:val="24"/>
      <w:szCs w:val="24"/>
      <w:lang w:eastAsia="ru-RU"/>
    </w:rPr>
  </w:style>
  <w:style w:type="paragraph" w:customStyle="1" w:styleId="a5">
    <w:name w:val="???????? ????? ? ????????"/>
    <w:basedOn w:val="a"/>
    <w:rsid w:val="001622CF"/>
    <w:pPr>
      <w:widowControl w:val="0"/>
      <w:suppressAutoHyphens/>
      <w:spacing w:after="120"/>
      <w:ind w:left="283"/>
      <w:jc w:val="both"/>
    </w:pPr>
    <w:rPr>
      <w:kern w:val="1"/>
      <w:lang w:eastAsia="hi-I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3761</Words>
  <Characters>21442</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Никулина</dc:creator>
  <cp:lastModifiedBy>Администратор Университета</cp:lastModifiedBy>
  <cp:revision>7</cp:revision>
  <cp:lastPrinted>2014-01-13T07:33:00Z</cp:lastPrinted>
  <dcterms:created xsi:type="dcterms:W3CDTF">2013-12-20T11:12:00Z</dcterms:created>
  <dcterms:modified xsi:type="dcterms:W3CDTF">2014-01-13T07:34:00Z</dcterms:modified>
</cp:coreProperties>
</file>